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E75DD" w:rsidP="004E75DD" w:rsidRDefault="004E75DD" w14:paraId="672A6659" wp14:textId="77777777">
      <w:pPr>
        <w:tabs>
          <w:tab w:val="left" w:pos="900"/>
        </w:tabs>
        <w:jc w:val="both"/>
        <w:rPr>
          <w:rFonts w:ascii="Arial" w:hAnsi="Arial" w:cs="Arial"/>
          <w:b/>
        </w:rPr>
      </w:pPr>
    </w:p>
    <w:p xmlns:wp14="http://schemas.microsoft.com/office/word/2010/wordml" w:rsidR="004E75DD" w:rsidP="00A01982" w:rsidRDefault="004E75DD"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4E75DD" w:rsidP="00A01982" w:rsidRDefault="004E75DD"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A01982" w:rsidP="00A01982" w:rsidRDefault="00A01982" w14:paraId="0A37501D"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E75DD" w:rsidR="004E75DD" w:rsidTr="38B5BDDD" w14:paraId="56DC32B4" wp14:textId="77777777">
        <w:trPr>
          <w:trHeight w:val="144"/>
        </w:trPr>
        <w:tc>
          <w:tcPr>
            <w:tcW w:w="2127" w:type="dxa"/>
            <w:tcMar/>
          </w:tcPr>
          <w:p w:rsidRPr="004E75DD" w:rsidR="004E75DD" w:rsidP="00A70360" w:rsidRDefault="004E75DD" w14:paraId="6D900DD3" wp14:textId="77777777">
            <w:pPr>
              <w:rPr>
                <w:rFonts w:ascii="Arial" w:hAnsi="Arial" w:cs="Arial"/>
                <w:b/>
              </w:rPr>
            </w:pPr>
            <w:r w:rsidRPr="004E75DD">
              <w:rPr>
                <w:rFonts w:ascii="Arial" w:hAnsi="Arial" w:cs="Arial"/>
                <w:b/>
              </w:rPr>
              <w:t>Placement</w:t>
            </w:r>
          </w:p>
        </w:tc>
        <w:tc>
          <w:tcPr>
            <w:tcW w:w="8080" w:type="dxa"/>
            <w:tcMar/>
          </w:tcPr>
          <w:p w:rsidRPr="00A825B6" w:rsidR="004E75DD" w:rsidP="00A70360" w:rsidRDefault="004E75DD" w14:paraId="354015C0" wp14:textId="77777777">
            <w:pPr>
              <w:pStyle w:val="BodyText"/>
              <w:jc w:val="left"/>
              <w:rPr>
                <w:rFonts w:ascii="Arial" w:hAnsi="Arial" w:cs="Arial"/>
                <w:szCs w:val="22"/>
              </w:rPr>
            </w:pPr>
            <w:r w:rsidRPr="00A825B6">
              <w:rPr>
                <w:rFonts w:ascii="Arial" w:hAnsi="Arial" w:cs="Arial"/>
                <w:szCs w:val="22"/>
              </w:rPr>
              <w:t xml:space="preserve">FY2 </w:t>
            </w:r>
            <w:r w:rsidR="003A4BE9">
              <w:rPr>
                <w:rFonts w:ascii="Arial" w:hAnsi="Arial" w:cs="Arial"/>
                <w:szCs w:val="22"/>
              </w:rPr>
              <w:t xml:space="preserve">- </w:t>
            </w:r>
            <w:r w:rsidRPr="005220ED">
              <w:rPr>
                <w:rFonts w:ascii="Arial" w:hAnsi="Arial" w:cs="Arial"/>
                <w:noProof/>
                <w:szCs w:val="22"/>
              </w:rPr>
              <w:t>Chemical Pathology</w:t>
            </w:r>
          </w:p>
        </w:tc>
      </w:tr>
      <w:tr xmlns:wp14="http://schemas.microsoft.com/office/word/2010/wordml" w:rsidRPr="004E75DD" w:rsidR="004E75DD" w:rsidTr="38B5BDDD" w14:paraId="68C26685" wp14:textId="77777777">
        <w:trPr>
          <w:trHeight w:val="144"/>
        </w:trPr>
        <w:tc>
          <w:tcPr>
            <w:tcW w:w="2127" w:type="dxa"/>
            <w:tcMar/>
          </w:tcPr>
          <w:p w:rsidRPr="004E75DD" w:rsidR="004E75DD" w:rsidP="00A70360" w:rsidRDefault="004E75DD" w14:paraId="4247B15C" wp14:textId="77777777">
            <w:pPr>
              <w:rPr>
                <w:rFonts w:ascii="Arial" w:hAnsi="Arial" w:cs="Arial"/>
                <w:b/>
              </w:rPr>
            </w:pPr>
            <w:r w:rsidRPr="004E75DD">
              <w:rPr>
                <w:rFonts w:ascii="Arial" w:hAnsi="Arial" w:cs="Arial"/>
                <w:b/>
              </w:rPr>
              <w:t>The department</w:t>
            </w:r>
          </w:p>
        </w:tc>
        <w:tc>
          <w:tcPr>
            <w:tcW w:w="8080" w:type="dxa"/>
            <w:tcMar/>
          </w:tcPr>
          <w:p w:rsidR="004E75DD" w:rsidP="00A70360" w:rsidRDefault="003E769D" w14:paraId="44497674" wp14:textId="77777777">
            <w:pPr>
              <w:pStyle w:val="BodyText"/>
              <w:jc w:val="left"/>
              <w:rPr>
                <w:rFonts w:ascii="Helvetica" w:hAnsi="Helvetica" w:cs="Helvetica"/>
                <w:color w:val="333333"/>
                <w:sz w:val="23"/>
                <w:szCs w:val="23"/>
              </w:rPr>
            </w:pPr>
            <w:r>
              <w:rPr>
                <w:rFonts w:ascii="Helvetica" w:hAnsi="Helvetica" w:cs="Helvetica"/>
                <w:color w:val="333333"/>
                <w:sz w:val="23"/>
                <w:szCs w:val="23"/>
              </w:rPr>
              <w:t>Dudley Pathology Service is one of the most up-to-date pathology laboratories in the West Midlands and provides a comprehensive range of clinical services and diagnostic investigations.</w:t>
            </w:r>
          </w:p>
          <w:p w:rsidRPr="00A825B6" w:rsidR="003A6E6D" w:rsidP="00A70360" w:rsidRDefault="003A6E6D" w14:paraId="5DAB6C7B" wp14:textId="77777777">
            <w:pPr>
              <w:pStyle w:val="BodyText"/>
              <w:jc w:val="left"/>
              <w:rPr>
                <w:rFonts w:ascii="Arial" w:hAnsi="Arial" w:cs="Arial"/>
                <w:szCs w:val="22"/>
              </w:rPr>
            </w:pPr>
          </w:p>
        </w:tc>
      </w:tr>
      <w:tr xmlns:wp14="http://schemas.microsoft.com/office/word/2010/wordml" w:rsidRPr="004E75DD" w:rsidR="004E75DD" w:rsidTr="38B5BDDD" w14:paraId="669CC8E1" wp14:textId="77777777">
        <w:trPr>
          <w:trHeight w:val="144"/>
        </w:trPr>
        <w:tc>
          <w:tcPr>
            <w:tcW w:w="2127" w:type="dxa"/>
            <w:tcMar/>
          </w:tcPr>
          <w:p w:rsidRPr="004E75DD" w:rsidR="004E75DD" w:rsidP="00A70360" w:rsidRDefault="004E75DD" w14:paraId="140E52E8" wp14:textId="77777777">
            <w:pPr>
              <w:rPr>
                <w:rFonts w:ascii="Arial" w:hAnsi="Arial" w:cs="Arial"/>
                <w:b/>
              </w:rPr>
            </w:pPr>
            <w:r w:rsidRPr="004E75DD">
              <w:rPr>
                <w:rFonts w:ascii="Arial" w:hAnsi="Arial" w:cs="Arial"/>
                <w:b/>
              </w:rPr>
              <w:t>The type of work to expect and learning opportunities</w:t>
            </w:r>
          </w:p>
        </w:tc>
        <w:tc>
          <w:tcPr>
            <w:tcW w:w="8080" w:type="dxa"/>
            <w:tcMar/>
          </w:tcPr>
          <w:p w:rsidR="004E75DD" w:rsidP="00A70360" w:rsidRDefault="004E75DD" w14:paraId="0903F6B5" wp14:textId="77777777">
            <w:pPr>
              <w:pStyle w:val="BodyText"/>
              <w:jc w:val="left"/>
              <w:rPr>
                <w:rFonts w:ascii="Arial" w:hAnsi="Arial" w:cs="Arial"/>
                <w:noProof/>
                <w:szCs w:val="22"/>
              </w:rPr>
            </w:pPr>
            <w:r w:rsidRPr="005220ED">
              <w:rPr>
                <w:rFonts w:ascii="Arial" w:hAnsi="Arial" w:cs="Arial"/>
                <w:noProof/>
                <w:szCs w:val="22"/>
              </w:rPr>
              <w:t xml:space="preserve">Trainees will spend time in attending clinics in biochemistry (and immunology).  Performing dynamic function tests in biochemistry (day cases).  Attending weekly data interpretation meetings.  Attending weekly Metabolic &amp; Endocrine meetings/Journal Club/tutorials, in addition to 3 hours protected teaching sessions.  </w:t>
            </w:r>
            <w:r w:rsidR="003E769D">
              <w:rPr>
                <w:rFonts w:ascii="Arial" w:hAnsi="Arial" w:cs="Arial"/>
                <w:noProof/>
                <w:szCs w:val="22"/>
              </w:rPr>
              <w:t>Trainees will also undertake</w:t>
            </w:r>
            <w:r w:rsidRPr="005220ED">
              <w:rPr>
                <w:rFonts w:ascii="Arial" w:hAnsi="Arial" w:cs="Arial"/>
                <w:noProof/>
                <w:szCs w:val="22"/>
              </w:rPr>
              <w:t xml:space="preserve"> an audit project.</w:t>
            </w:r>
          </w:p>
          <w:p w:rsidRPr="00A825B6" w:rsidR="003A6E6D" w:rsidP="00A70360" w:rsidRDefault="003A6E6D" w14:paraId="02EB378F" wp14:textId="77777777">
            <w:pPr>
              <w:pStyle w:val="BodyText"/>
              <w:jc w:val="left"/>
              <w:rPr>
                <w:rFonts w:ascii="Arial" w:hAnsi="Arial" w:cs="Arial"/>
                <w:szCs w:val="22"/>
              </w:rPr>
            </w:pPr>
          </w:p>
        </w:tc>
      </w:tr>
      <w:tr xmlns:wp14="http://schemas.microsoft.com/office/word/2010/wordml" w:rsidRPr="004E75DD" w:rsidR="004E75DD" w:rsidTr="38B5BDDD" w14:paraId="04A98262" wp14:textId="77777777">
        <w:trPr>
          <w:trHeight w:val="144"/>
        </w:trPr>
        <w:tc>
          <w:tcPr>
            <w:tcW w:w="2127" w:type="dxa"/>
            <w:tcMar/>
          </w:tcPr>
          <w:p w:rsidRPr="004E75DD" w:rsidR="004E75DD" w:rsidP="00A70360" w:rsidRDefault="004E75DD" w14:paraId="3C6DE856" wp14:textId="77777777">
            <w:pPr>
              <w:rPr>
                <w:rFonts w:ascii="Arial" w:hAnsi="Arial" w:cs="Arial"/>
                <w:b/>
              </w:rPr>
            </w:pPr>
            <w:r w:rsidRPr="004E75DD">
              <w:rPr>
                <w:rFonts w:ascii="Arial" w:hAnsi="Arial" w:cs="Arial"/>
                <w:b/>
              </w:rPr>
              <w:t>Where the placement is based</w:t>
            </w:r>
          </w:p>
        </w:tc>
        <w:tc>
          <w:tcPr>
            <w:tcW w:w="8080" w:type="dxa"/>
            <w:tcMar/>
          </w:tcPr>
          <w:p w:rsidRPr="00A825B6" w:rsidR="004E75DD" w:rsidP="00A70360" w:rsidRDefault="004E75DD"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4E75DD" w:rsidR="004E75DD" w:rsidTr="38B5BDDD" w14:paraId="13B1D5B9" wp14:textId="77777777">
        <w:trPr>
          <w:trHeight w:val="144"/>
        </w:trPr>
        <w:tc>
          <w:tcPr>
            <w:tcW w:w="2127" w:type="dxa"/>
            <w:tcMar/>
          </w:tcPr>
          <w:p w:rsidRPr="004E75DD" w:rsidR="004E75DD" w:rsidP="00A70360" w:rsidRDefault="004E75DD" w14:paraId="3E42783F" wp14:textId="77777777">
            <w:pPr>
              <w:rPr>
                <w:rFonts w:ascii="Arial" w:hAnsi="Arial" w:cs="Arial"/>
                <w:b/>
              </w:rPr>
            </w:pPr>
            <w:r w:rsidRPr="004E75DD">
              <w:rPr>
                <w:rFonts w:ascii="Arial" w:hAnsi="Arial" w:cs="Arial"/>
                <w:b/>
              </w:rPr>
              <w:t>Supervisor(s) for the placement</w:t>
            </w:r>
          </w:p>
        </w:tc>
        <w:tc>
          <w:tcPr>
            <w:tcW w:w="8080" w:type="dxa"/>
            <w:tcMar/>
          </w:tcPr>
          <w:p w:rsidRPr="00A825B6" w:rsidR="004E75DD" w:rsidP="38B5BDDD" w:rsidRDefault="004E75DD" w14:paraId="7C27EE4D" wp14:textId="757B7C76">
            <w:pPr>
              <w:pStyle w:val="BodyText"/>
              <w:jc w:val="left"/>
              <w:rPr>
                <w:rFonts w:ascii="Arial" w:hAnsi="Arial" w:cs="Arial"/>
                <w:noProof/>
              </w:rPr>
            </w:pPr>
          </w:p>
          <w:p w:rsidRPr="00A825B6" w:rsidR="004E75DD" w:rsidP="38B5BDDD" w:rsidRDefault="004E75DD" w14:paraId="46F5BBAC" wp14:textId="43CA522D">
            <w:pPr>
              <w:pStyle w:val="BodyText"/>
              <w:jc w:val="left"/>
              <w:rPr>
                <w:rFonts w:ascii="Arial" w:hAnsi="Arial" w:eastAsia="Arial" w:cs="Arial"/>
                <w:i w:val="0"/>
                <w:iCs w:val="0"/>
                <w:noProof/>
                <w:sz w:val="22"/>
                <w:szCs w:val="22"/>
                <w:lang w:val="en-GB"/>
                <w:rPrChange w:author="MASON, Annette (THE DUDLEY GROUP NHS FOUNDATION TRUST)" w:date="2021-08-18T11:49:43.242Z" w:id="1619682055">
                  <w:rPr>
                    <w:rFonts w:ascii="Times New Roman" w:hAnsi="Times New Roman" w:eastAsia="Times New Roman" w:cs="Times New Roman"/>
                    <w:i w:val="0"/>
                    <w:iCs w:val="0"/>
                    <w:noProof/>
                    <w:sz w:val="22"/>
                    <w:szCs w:val="22"/>
                    <w:lang w:val="en-GB"/>
                  </w:rPr>
                </w:rPrChange>
              </w:rPr>
            </w:pPr>
            <w:r w:rsidRPr="38B5BDDD" w:rsidR="121A445A">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1:49:45.796Z" w:id="469472119">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4E75DD" w:rsidR="004E75DD" w:rsidTr="38B5BDDD" w14:paraId="4485BE84" wp14:textId="77777777">
        <w:trPr>
          <w:trHeight w:val="858"/>
        </w:trPr>
        <w:tc>
          <w:tcPr>
            <w:tcW w:w="2127" w:type="dxa"/>
            <w:tcMar/>
          </w:tcPr>
          <w:p w:rsidRPr="004E75DD" w:rsidR="004E75DD" w:rsidP="00A70360" w:rsidRDefault="004E75DD" w14:paraId="71CD9536" wp14:textId="77777777">
            <w:pPr>
              <w:rPr>
                <w:rFonts w:ascii="Arial" w:hAnsi="Arial" w:cs="Arial"/>
                <w:b/>
              </w:rPr>
            </w:pPr>
            <w:r w:rsidRPr="004E75DD">
              <w:rPr>
                <w:rFonts w:ascii="Arial" w:hAnsi="Arial" w:cs="Arial"/>
                <w:b/>
              </w:rPr>
              <w:t>Main duties of the placement</w:t>
            </w:r>
          </w:p>
        </w:tc>
        <w:tc>
          <w:tcPr>
            <w:tcW w:w="8080" w:type="dxa"/>
            <w:tcMar/>
          </w:tcPr>
          <w:p w:rsidR="003A6E6D" w:rsidP="000C3A30" w:rsidRDefault="004E75DD" w14:paraId="58DAC511" wp14:textId="77777777">
            <w:pPr>
              <w:pStyle w:val="BodyText"/>
              <w:jc w:val="left"/>
              <w:rPr>
                <w:rFonts w:ascii="Arial" w:hAnsi="Arial" w:cs="Arial"/>
                <w:noProof/>
                <w:szCs w:val="22"/>
              </w:rPr>
            </w:pPr>
            <w:r w:rsidRPr="005220ED">
              <w:rPr>
                <w:rFonts w:ascii="Arial" w:hAnsi="Arial" w:cs="Arial"/>
                <w:noProof/>
                <w:szCs w:val="22"/>
              </w:rPr>
              <w:t xml:space="preserve">Clinic Work:  </w:t>
            </w:r>
            <w:r w:rsidR="000C3A30">
              <w:rPr>
                <w:rFonts w:ascii="Arial" w:hAnsi="Arial" w:cs="Arial"/>
                <w:noProof/>
                <w:szCs w:val="22"/>
              </w:rPr>
              <w:t>Four outpatients per week.  (Clerking new patients and organising investigations).  Day cases:  one session per week for dynamic function tests.  Attendance at the monthly MDT, and weekly data interpretation meeting.  Inpatients:  Ad hoc attendance at the bedside.</w:t>
            </w:r>
          </w:p>
          <w:p w:rsidRPr="00A825B6" w:rsidR="000C3A30" w:rsidP="000C3A30" w:rsidRDefault="000C3A30" w14:paraId="68A2D662" wp14:textId="77777777">
            <w:pPr>
              <w:pStyle w:val="BodyText"/>
              <w:jc w:val="left"/>
              <w:rPr>
                <w:rFonts w:ascii="Arial" w:hAnsi="Arial" w:cs="Arial"/>
                <w:szCs w:val="22"/>
              </w:rPr>
            </w:pPr>
            <w:r>
              <w:rPr>
                <w:rFonts w:ascii="Arial" w:hAnsi="Arial" w:cs="Arial"/>
                <w:noProof/>
                <w:szCs w:val="22"/>
              </w:rPr>
              <w:t>Opportunities to understand and experience laboratory side on medicine.</w:t>
            </w:r>
          </w:p>
        </w:tc>
      </w:tr>
      <w:tr xmlns:wp14="http://schemas.microsoft.com/office/word/2010/wordml" w:rsidRPr="004E75DD" w:rsidR="004E75DD" w:rsidTr="38B5BDDD" w14:paraId="4272DC2B" wp14:textId="77777777">
        <w:trPr>
          <w:trHeight w:val="144"/>
        </w:trPr>
        <w:tc>
          <w:tcPr>
            <w:tcW w:w="2127" w:type="dxa"/>
            <w:tcMar/>
          </w:tcPr>
          <w:p w:rsidRPr="004E75DD" w:rsidR="004E75DD" w:rsidP="00A70360" w:rsidRDefault="004E75DD" w14:paraId="3210FEDC" wp14:textId="77777777">
            <w:pPr>
              <w:rPr>
                <w:rFonts w:ascii="Arial" w:hAnsi="Arial" w:cs="Arial"/>
                <w:b/>
              </w:rPr>
            </w:pPr>
            <w:r w:rsidRPr="004E75DD">
              <w:rPr>
                <w:rFonts w:ascii="Arial" w:hAnsi="Arial" w:cs="Arial"/>
                <w:b/>
              </w:rPr>
              <w:t>Typical working pattern in this placement</w:t>
            </w:r>
          </w:p>
        </w:tc>
        <w:tc>
          <w:tcPr>
            <w:tcW w:w="8080" w:type="dxa"/>
            <w:tcMar/>
          </w:tcPr>
          <w:p w:rsidRPr="00A825B6" w:rsidR="004E75DD" w:rsidP="00A70360" w:rsidRDefault="004E75DD" w14:paraId="2A941F98" wp14:textId="77777777">
            <w:pPr>
              <w:pStyle w:val="BodyText"/>
              <w:jc w:val="left"/>
              <w:rPr>
                <w:rFonts w:ascii="Arial" w:hAnsi="Arial" w:cs="Arial"/>
                <w:szCs w:val="22"/>
              </w:rPr>
            </w:pPr>
            <w:r w:rsidRPr="005220ED">
              <w:rPr>
                <w:rFonts w:ascii="Arial" w:hAnsi="Arial" w:cs="Arial"/>
                <w:noProof/>
                <w:szCs w:val="22"/>
              </w:rPr>
              <w:t>Doctors on this rota work the medicine e</w:t>
            </w:r>
            <w:r w:rsidR="000C3A30">
              <w:rPr>
                <w:rFonts w:ascii="Arial" w:hAnsi="Arial" w:cs="Arial"/>
                <w:noProof/>
                <w:szCs w:val="22"/>
              </w:rPr>
              <w:t xml:space="preserve">xtra cover on </w:t>
            </w:r>
            <w:r w:rsidR="006326CC">
              <w:rPr>
                <w:rFonts w:ascii="Arial" w:hAnsi="Arial" w:cs="Arial"/>
                <w:noProof/>
                <w:szCs w:val="22"/>
              </w:rPr>
              <w:t>call rota,</w:t>
            </w:r>
            <w:r w:rsidR="000C3A30">
              <w:rPr>
                <w:rFonts w:ascii="Arial" w:hAnsi="Arial" w:cs="Arial"/>
                <w:szCs w:val="22"/>
              </w:rPr>
              <w:t xml:space="preserve"> together with an individual Work Schedule being issued.</w:t>
            </w:r>
          </w:p>
        </w:tc>
      </w:tr>
      <w:tr xmlns:wp14="http://schemas.microsoft.com/office/word/2010/wordml" w:rsidRPr="004E75DD" w:rsidR="004E75DD" w:rsidTr="38B5BDDD" w14:paraId="36CB3A9C" wp14:textId="77777777">
        <w:trPr>
          <w:trHeight w:val="144"/>
        </w:trPr>
        <w:tc>
          <w:tcPr>
            <w:tcW w:w="2127" w:type="dxa"/>
            <w:tcMar/>
          </w:tcPr>
          <w:p w:rsidRPr="004E75DD" w:rsidR="004E75DD" w:rsidP="00A70360" w:rsidRDefault="004E75DD" w14:paraId="360BB88C" wp14:textId="77777777">
            <w:pPr>
              <w:rPr>
                <w:rFonts w:ascii="Arial" w:hAnsi="Arial" w:cs="Arial"/>
                <w:b/>
              </w:rPr>
            </w:pPr>
            <w:r w:rsidRPr="004E75DD">
              <w:rPr>
                <w:rFonts w:ascii="Arial" w:hAnsi="Arial" w:cs="Arial"/>
                <w:b/>
              </w:rPr>
              <w:t>Employer information</w:t>
            </w:r>
          </w:p>
        </w:tc>
        <w:tc>
          <w:tcPr>
            <w:tcW w:w="8080" w:type="dxa"/>
            <w:tcMar/>
          </w:tcPr>
          <w:p w:rsidRPr="001B2AB8" w:rsidR="001B2AB8" w:rsidP="001B2AB8" w:rsidRDefault="001B2AB8" w14:paraId="759D14FC" wp14:textId="77777777">
            <w:pPr>
              <w:spacing w:after="150"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1B2AB8" w:rsidR="001B2AB8" w:rsidP="001B2AB8" w:rsidRDefault="001B2AB8" w14:paraId="10B93A16" wp14:textId="77777777">
            <w:pPr>
              <w:spacing w:after="150"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1B2AB8" w:rsidR="001B2AB8" w:rsidP="001B2AB8" w:rsidRDefault="001B2AB8" w14:paraId="219BCB0D" wp14:textId="77777777">
            <w:pPr>
              <w:spacing w:after="150"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 xml:space="preserve">Currently the Trust serves a population of around 450,000 people from three hospital sites at </w:t>
            </w:r>
            <w:proofErr w:type="spellStart"/>
            <w:r w:rsidRPr="001B2AB8">
              <w:rPr>
                <w:rFonts w:ascii="Arial" w:hAnsi="Arial" w:eastAsia="Times New Roman" w:cs="Arial"/>
                <w:color w:val="333333"/>
                <w:lang w:eastAsia="en-GB"/>
              </w:rPr>
              <w:t>Russells</w:t>
            </w:r>
            <w:proofErr w:type="spellEnd"/>
            <w:r w:rsidRPr="001B2AB8">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1B2AB8" w:rsidR="001B2AB8" w:rsidP="001B2AB8" w:rsidRDefault="001B2AB8" w14:paraId="76112224" wp14:textId="77777777">
            <w:pPr>
              <w:spacing w:after="150"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1B2AB8" w:rsidR="001B2AB8" w:rsidP="001B2AB8" w:rsidRDefault="001B2AB8" w14:paraId="1B040E9F" wp14:textId="77777777">
            <w:pPr>
              <w:spacing w:after="150"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In a year we…</w:t>
            </w:r>
          </w:p>
          <w:p w:rsidRPr="001B2AB8" w:rsidR="001B2AB8" w:rsidP="001B2AB8" w:rsidRDefault="001B2AB8" w14:paraId="43DE7035" wp14:textId="77777777">
            <w:pPr>
              <w:numPr>
                <w:ilvl w:val="0"/>
                <w:numId w:val="2"/>
              </w:numPr>
              <w:spacing w:before="100" w:beforeAutospacing="1" w:after="75"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deliver 4,700 babies</w:t>
            </w:r>
          </w:p>
          <w:p w:rsidRPr="001B2AB8" w:rsidR="001B2AB8" w:rsidP="001B2AB8" w:rsidRDefault="001B2AB8" w14:paraId="7D164590" wp14:textId="77777777">
            <w:pPr>
              <w:numPr>
                <w:ilvl w:val="0"/>
                <w:numId w:val="2"/>
              </w:numPr>
              <w:spacing w:before="100" w:beforeAutospacing="1" w:after="75"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see around 500,000 outpatients</w:t>
            </w:r>
          </w:p>
          <w:p w:rsidRPr="001B2AB8" w:rsidR="001B2AB8" w:rsidP="001B2AB8" w:rsidRDefault="001B2AB8" w14:paraId="3D37A013" wp14:textId="77777777">
            <w:pPr>
              <w:numPr>
                <w:ilvl w:val="0"/>
                <w:numId w:val="2"/>
              </w:numPr>
              <w:spacing w:before="100" w:beforeAutospacing="1" w:after="75"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treat almost 100,000 patients in our emergency department</w:t>
            </w:r>
          </w:p>
          <w:p w:rsidRPr="001B2AB8" w:rsidR="001B2AB8" w:rsidP="001B2AB8" w:rsidRDefault="001B2AB8" w14:paraId="7ACDD1A2" wp14:textId="77777777">
            <w:pPr>
              <w:numPr>
                <w:ilvl w:val="0"/>
                <w:numId w:val="2"/>
              </w:numPr>
              <w:spacing w:before="100" w:beforeAutospacing="1" w:after="75" w:line="300" w:lineRule="atLeast"/>
              <w:rPr>
                <w:rFonts w:ascii="Arial" w:hAnsi="Arial" w:eastAsia="Times New Roman" w:cs="Arial"/>
                <w:color w:val="333333"/>
                <w:lang w:eastAsia="en-GB"/>
              </w:rPr>
            </w:pPr>
            <w:r w:rsidRPr="001B2AB8">
              <w:rPr>
                <w:rFonts w:ascii="Arial" w:hAnsi="Arial" w:eastAsia="Times New Roman" w:cs="Arial"/>
                <w:color w:val="333333"/>
                <w:lang w:eastAsia="en-GB"/>
              </w:rPr>
              <w:t>maintain our 13,000 Public Members</w:t>
            </w:r>
          </w:p>
          <w:p w:rsidRPr="001B2AB8" w:rsidR="001B2AB8" w:rsidP="001B2AB8" w:rsidRDefault="001B2AB8" w14:paraId="6A05A809" wp14:textId="77777777">
            <w:pPr>
              <w:widowControl w:val="0"/>
              <w:spacing w:after="0" w:line="240" w:lineRule="auto"/>
              <w:ind w:left="435"/>
              <w:rPr>
                <w:rFonts w:ascii="Arial" w:hAnsi="Arial" w:eastAsia="Times New Roman" w:cs="Arial"/>
                <w:lang w:val="en-US"/>
              </w:rPr>
            </w:pPr>
          </w:p>
          <w:p w:rsidRPr="001B2AB8" w:rsidR="004E75DD" w:rsidP="001B2AB8" w:rsidRDefault="001B2AB8" w14:paraId="5077B4DD" wp14:textId="77777777">
            <w:pPr>
              <w:widowControl w:val="0"/>
              <w:spacing w:after="0" w:line="240" w:lineRule="auto"/>
              <w:rPr>
                <w:rFonts w:ascii="Arial" w:hAnsi="Arial" w:eastAsia="Times New Roman" w:cs="Arial"/>
                <w:lang w:val="en-US"/>
              </w:rPr>
            </w:pPr>
            <w:r w:rsidRPr="001B2AB8">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D70F3B" w:rsidP="003E769D" w:rsidRDefault="00D70F3B" w14:paraId="5A39BBE3" wp14:textId="77777777">
            <w:pPr>
              <w:pStyle w:val="BodyText"/>
              <w:jc w:val="left"/>
              <w:rPr>
                <w:rFonts w:ascii="Arial" w:hAnsi="Arial" w:cs="Arial"/>
                <w:szCs w:val="22"/>
              </w:rPr>
            </w:pPr>
          </w:p>
        </w:tc>
      </w:tr>
    </w:tbl>
    <w:p xmlns:wp14="http://schemas.microsoft.com/office/word/2010/wordml" w:rsidR="004E75DD" w:rsidP="004E75DD" w:rsidRDefault="004E75DD" w14:paraId="41C8F396" wp14:textId="77777777">
      <w:pPr>
        <w:rPr>
          <w:rFonts w:ascii="Arial" w:hAnsi="Arial" w:cs="Arial"/>
        </w:rPr>
      </w:pPr>
    </w:p>
    <w:p xmlns:wp14="http://schemas.microsoft.com/office/word/2010/wordml" w:rsidR="004E75DD" w:rsidP="004D25C6" w:rsidRDefault="004E75DD" w14:paraId="106C7E71" wp14:textId="77777777">
      <w:pPr>
        <w:ind w:left="-1276" w:right="-1333"/>
        <w:rPr>
          <w:rFonts w:ascii="Arial" w:hAnsi="Arial" w:cs="Arial"/>
        </w:rPr>
        <w:sectPr w:rsidR="004E75DD" w:rsidSect="00A01982">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72A3D3EC" wp14:textId="77777777"/>
    <w:p xmlns:wp14="http://schemas.microsoft.com/office/word/2010/wordml" w:rsidRPr="007A7F27" w:rsidR="007A7F27" w:rsidP="007A7F27" w:rsidRDefault="007A7F27" w14:paraId="0D0B940D" wp14:textId="77777777"/>
    <w:p xmlns:wp14="http://schemas.microsoft.com/office/word/2010/wordml" w:rsidRPr="007A7F27" w:rsidR="007A7F27" w:rsidP="007A7F27" w:rsidRDefault="007A7F27" w14:paraId="0E27B00A" wp14:textId="77777777"/>
    <w:p xmlns:wp14="http://schemas.microsoft.com/office/word/2010/wordml" w:rsidRPr="007A7F27" w:rsidR="007A7F27" w:rsidP="007A7F27" w:rsidRDefault="007A7F27" w14:paraId="60061E4C" wp14:textId="77777777"/>
    <w:p xmlns:wp14="http://schemas.microsoft.com/office/word/2010/wordml" w:rsidRPr="007A7F27" w:rsidR="007A7F27" w:rsidP="007A7F27" w:rsidRDefault="007A7F27" w14:paraId="44EAFD9C" wp14:textId="77777777"/>
    <w:p xmlns:wp14="http://schemas.microsoft.com/office/word/2010/wordml" w:rsidRPr="007A7F27" w:rsidR="007A7F27" w:rsidP="007A7F27" w:rsidRDefault="007A7F27" w14:paraId="4B94D5A5" wp14:textId="77777777"/>
    <w:p xmlns:wp14="http://schemas.microsoft.com/office/word/2010/wordml" w:rsidRPr="007A7F27" w:rsidR="007A7F27" w:rsidP="007A7F27" w:rsidRDefault="007A7F27" w14:paraId="3DEEC669" wp14:textId="77777777"/>
    <w:p xmlns:wp14="http://schemas.microsoft.com/office/word/2010/wordml" w:rsidRPr="007A7F27" w:rsidR="007A7F27" w:rsidP="007A7F27" w:rsidRDefault="007A7F27" w14:paraId="3656B9AB" wp14:textId="77777777"/>
    <w:p xmlns:wp14="http://schemas.microsoft.com/office/word/2010/wordml" w:rsidRPr="007A7F27" w:rsidR="007A7F27" w:rsidP="007A7F27" w:rsidRDefault="007A7F27" w14:paraId="45FB0818" wp14:textId="77777777"/>
    <w:p xmlns:wp14="http://schemas.microsoft.com/office/word/2010/wordml" w:rsidRPr="007A7F27" w:rsidR="007A7F27" w:rsidP="007A7F27" w:rsidRDefault="007A7F27" w14:paraId="049F31CB" wp14:textId="77777777"/>
    <w:p xmlns:wp14="http://schemas.microsoft.com/office/word/2010/wordml" w:rsidRPr="007A7F27" w:rsidR="007A7F27" w:rsidP="007A7F27" w:rsidRDefault="007A7F27" w14:paraId="53128261" wp14:textId="77777777"/>
    <w:p xmlns:wp14="http://schemas.microsoft.com/office/word/2010/wordml" w:rsidRPr="007A7F27" w:rsidR="007A7F27" w:rsidP="007A7F27" w:rsidRDefault="007A7F27" w14:paraId="62486C05" wp14:textId="77777777"/>
    <w:p xmlns:wp14="http://schemas.microsoft.com/office/word/2010/wordml" w:rsidRPr="007A7F27" w:rsidR="007A7F27" w:rsidP="007A7F27" w:rsidRDefault="007A7F27" w14:paraId="4101652C" wp14:textId="77777777"/>
    <w:p xmlns:wp14="http://schemas.microsoft.com/office/word/2010/wordml" w:rsidRPr="007A7F27" w:rsidR="007A7F27" w:rsidP="007A7F27" w:rsidRDefault="007A7F27" w14:paraId="4B99056E" wp14:textId="77777777">
      <w:pPr>
        <w:tabs>
          <w:tab w:val="left" w:pos="1200"/>
        </w:tabs>
      </w:pPr>
      <w:r>
        <w:tab/>
      </w:r>
    </w:p>
    <w:sectPr w:rsidRPr="007A7F27" w:rsidR="007A7F27" w:rsidSect="004E75DD">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938C9" w:rsidP="004D25C6" w:rsidRDefault="001938C9" w14:paraId="1299C43A" wp14:textId="77777777">
      <w:pPr>
        <w:spacing w:after="0" w:line="240" w:lineRule="auto"/>
      </w:pPr>
      <w:r>
        <w:separator/>
      </w:r>
    </w:p>
  </w:endnote>
  <w:endnote w:type="continuationSeparator" w:id="0">
    <w:p xmlns:wp14="http://schemas.microsoft.com/office/word/2010/wordml" w:rsidR="001938C9" w:rsidP="004D25C6" w:rsidRDefault="001938C9" w14:paraId="4DDBEF0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05E3C" w:rsidP="38B5BDDD" w:rsidRDefault="00D05E3C" w14:paraId="15286265" wp14:textId="2B8DB4DE">
    <w:pPr>
      <w:pStyle w:val="Footer"/>
      <w:rPr>
        <w:rFonts w:ascii="Arial" w:hAnsi="Arial" w:eastAsia="Arial" w:cs="Arial"/>
        <w:rPrChange w:author="MASON, Annette (THE DUDLEY GROUP NHS FOUNDATION TRUST)" w:date="2021-08-18T11:49:56.161Z" w:id="1566112226"/>
      </w:rPr>
    </w:pPr>
    <w:r w:rsidRPr="38B5BDDD" w:rsidR="38B5BDDD">
      <w:rPr>
        <w:rFonts w:ascii="Arial" w:hAnsi="Arial" w:eastAsia="Arial" w:cs="Arial"/>
        <w:rPrChange w:author="MASON, Annette (THE DUDLEY GROUP NHS FOUNDATION TRUST)" w:date="2021-08-18T11:49:56.158Z" w:id="1981968014"/>
      </w:rPr>
      <w:t>August 202</w:t>
    </w:r>
    <w:r w:rsidRPr="38B5BDDD" w:rsidR="38B5BDDD">
      <w:rPr>
        <w:rFonts w:ascii="Arial" w:hAnsi="Arial" w:eastAsia="Arial" w:cs="Arial"/>
        <w:rPrChange w:author="MASON, Annette (THE DUDLEY GROUP NHS FOUNDATION TRUST)" w:date="2021-08-18T11:49:56.16Z" w:id="270790380"/>
      </w:rPr>
      <w:t>1</w:t>
    </w:r>
  </w:p>
  <w:p xmlns:wp14="http://schemas.microsoft.com/office/word/2010/wordml" w:rsidR="004D25C6" w:rsidRDefault="004D25C6" w14:paraId="0562CB0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938C9" w:rsidP="004D25C6" w:rsidRDefault="001938C9" w14:paraId="3461D779" wp14:textId="77777777">
      <w:pPr>
        <w:spacing w:after="0" w:line="240" w:lineRule="auto"/>
      </w:pPr>
      <w:r>
        <w:separator/>
      </w:r>
    </w:p>
  </w:footnote>
  <w:footnote w:type="continuationSeparator" w:id="0">
    <w:p xmlns:wp14="http://schemas.microsoft.com/office/word/2010/wordml" w:rsidR="001938C9" w:rsidP="004D25C6" w:rsidRDefault="001938C9" w14:paraId="3CF2D8B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01982" w:rsidP="00A01982" w:rsidRDefault="00A01982" w14:paraId="34CE0A41" wp14:textId="77777777">
    <w:pPr>
      <w:pStyle w:val="Header"/>
      <w:jc w:val="right"/>
    </w:pPr>
    <w:r>
      <w:object w:dxaOrig="2400" w:dyaOrig="1635" w14:anchorId="5CE1A7B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29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01982" w:rsidRDefault="00A01982" w14:paraId="0FB78278" wp14:textId="77777777">
    <w:pPr>
      <w:pStyle w:val="Header"/>
    </w:pPr>
  </w:p>
  <w:p xmlns:wp14="http://schemas.microsoft.com/office/word/2010/wordml" w:rsidR="00A01982" w:rsidRDefault="00A01982" w14:paraId="1FC3994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DD"/>
    <w:rsid w:val="00033069"/>
    <w:rsid w:val="000C3A30"/>
    <w:rsid w:val="001938C9"/>
    <w:rsid w:val="001A5759"/>
    <w:rsid w:val="001B2AB8"/>
    <w:rsid w:val="003417C9"/>
    <w:rsid w:val="003A4BE9"/>
    <w:rsid w:val="003A6E6D"/>
    <w:rsid w:val="003D7B91"/>
    <w:rsid w:val="003E769D"/>
    <w:rsid w:val="004D25C6"/>
    <w:rsid w:val="004E75DD"/>
    <w:rsid w:val="005462AD"/>
    <w:rsid w:val="006326CC"/>
    <w:rsid w:val="007A7F27"/>
    <w:rsid w:val="007B0892"/>
    <w:rsid w:val="009D3DB4"/>
    <w:rsid w:val="00A01982"/>
    <w:rsid w:val="00A70360"/>
    <w:rsid w:val="00B2009F"/>
    <w:rsid w:val="00D05E3C"/>
    <w:rsid w:val="00D70F3B"/>
    <w:rsid w:val="00DA3695"/>
    <w:rsid w:val="00DD1DD0"/>
    <w:rsid w:val="00EB57C5"/>
    <w:rsid w:val="00EC05C6"/>
    <w:rsid w:val="00F97D2F"/>
    <w:rsid w:val="00FD1DF5"/>
    <w:rsid w:val="087AFDE0"/>
    <w:rsid w:val="121A445A"/>
    <w:rsid w:val="38B5BDDD"/>
    <w:rsid w:val="68739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CEFA6A"/>
  <w15:chartTrackingRefBased/>
  <w15:docId w15:val="{5D8953FD-0883-4B49-991F-42334AA4F1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E75DD"/>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4E75DD"/>
    <w:rPr>
      <w:rFonts w:ascii="Times New Roman" w:hAnsi="Times New Roman" w:eastAsia="Times New Roman" w:cs="Times New Roman"/>
      <w:szCs w:val="20"/>
    </w:rPr>
  </w:style>
  <w:style w:type="paragraph" w:styleId="Header">
    <w:name w:val="header"/>
    <w:basedOn w:val="Normal"/>
    <w:link w:val="HeaderChar"/>
    <w:uiPriority w:val="99"/>
    <w:unhideWhenUsed/>
    <w:rsid w:val="004D25C6"/>
    <w:pPr>
      <w:tabs>
        <w:tab w:val="center" w:pos="4513"/>
        <w:tab w:val="right" w:pos="9026"/>
      </w:tabs>
    </w:pPr>
  </w:style>
  <w:style w:type="character" w:styleId="HeaderChar" w:customStyle="1">
    <w:name w:val="Header Char"/>
    <w:link w:val="Header"/>
    <w:uiPriority w:val="99"/>
    <w:rsid w:val="004D25C6"/>
    <w:rPr>
      <w:sz w:val="22"/>
      <w:szCs w:val="22"/>
      <w:lang w:eastAsia="en-US"/>
    </w:rPr>
  </w:style>
  <w:style w:type="paragraph" w:styleId="Footer">
    <w:name w:val="footer"/>
    <w:basedOn w:val="Normal"/>
    <w:link w:val="FooterChar"/>
    <w:uiPriority w:val="99"/>
    <w:unhideWhenUsed/>
    <w:rsid w:val="004D25C6"/>
    <w:pPr>
      <w:tabs>
        <w:tab w:val="center" w:pos="4513"/>
        <w:tab w:val="right" w:pos="9026"/>
      </w:tabs>
    </w:pPr>
  </w:style>
  <w:style w:type="character" w:styleId="FooterChar" w:customStyle="1">
    <w:name w:val="Footer Char"/>
    <w:link w:val="Footer"/>
    <w:uiPriority w:val="99"/>
    <w:rsid w:val="004D25C6"/>
    <w:rPr>
      <w:sz w:val="22"/>
      <w:szCs w:val="22"/>
      <w:lang w:eastAsia="en-US"/>
    </w:rPr>
  </w:style>
  <w:style w:type="paragraph" w:styleId="BalloonText">
    <w:name w:val="Balloon Text"/>
    <w:basedOn w:val="Normal"/>
    <w:link w:val="BalloonTextChar"/>
    <w:uiPriority w:val="99"/>
    <w:semiHidden/>
    <w:unhideWhenUsed/>
    <w:rsid w:val="004D25C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4D25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85457-6831-4DA3-9DC1-9C6D30736D00}">
  <ds:schemaRefs>
    <ds:schemaRef ds:uri="http://schemas.microsoft.com/sharepoint/v3/contenttype/forms"/>
  </ds:schemaRefs>
</ds:datastoreItem>
</file>

<file path=customXml/itemProps2.xml><?xml version="1.0" encoding="utf-8"?>
<ds:datastoreItem xmlns:ds="http://schemas.openxmlformats.org/officeDocument/2006/customXml" ds:itemID="{5A789395-11E3-45C4-B3FB-354CFEA6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10</revision>
  <dcterms:created xsi:type="dcterms:W3CDTF">2021-08-11T09:32:00.0000000Z</dcterms:created>
  <dcterms:modified xsi:type="dcterms:W3CDTF">2021-08-18T11:50:01.2971816Z</dcterms:modified>
</coreProperties>
</file>