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BDD5" w14:textId="59FAA347" w:rsidR="00CB6CE7" w:rsidRDefault="00C109C5" w:rsidP="00C109C5">
      <w:pPr>
        <w:jc w:val="center"/>
        <w:rPr>
          <w:sz w:val="32"/>
          <w:szCs w:val="32"/>
          <w:u w:val="single"/>
        </w:rPr>
      </w:pPr>
      <w:r w:rsidRPr="00C109C5">
        <w:rPr>
          <w:sz w:val="32"/>
          <w:szCs w:val="32"/>
          <w:u w:val="single"/>
        </w:rPr>
        <w:t>Feedback from Coseley men’s session</w:t>
      </w:r>
    </w:p>
    <w:p w14:paraId="00B28DDD" w14:textId="23179BD3" w:rsidR="00C109C5" w:rsidRPr="00C109C5" w:rsidRDefault="00C109C5" w:rsidP="00C109C5">
      <w:pPr>
        <w:rPr>
          <w:b/>
          <w:bCs/>
          <w:sz w:val="28"/>
          <w:szCs w:val="28"/>
          <w:u w:val="single"/>
        </w:rPr>
      </w:pPr>
      <w:r w:rsidRPr="00C109C5">
        <w:rPr>
          <w:b/>
          <w:bCs/>
          <w:sz w:val="28"/>
          <w:szCs w:val="28"/>
          <w:u w:val="single"/>
        </w:rPr>
        <w:t>Date:</w:t>
      </w:r>
    </w:p>
    <w:p w14:paraId="3023CB95" w14:textId="4FDFB421" w:rsidR="00C109C5" w:rsidRDefault="00C109C5" w:rsidP="00C109C5">
      <w:pPr>
        <w:rPr>
          <w:sz w:val="28"/>
          <w:szCs w:val="28"/>
        </w:rPr>
      </w:pPr>
      <w:r w:rsidRPr="00C109C5">
        <w:rPr>
          <w:sz w:val="28"/>
          <w:szCs w:val="28"/>
        </w:rPr>
        <w:t>The session took place on Monday 9</w:t>
      </w:r>
      <w:r w:rsidRPr="00C109C5">
        <w:rPr>
          <w:sz w:val="28"/>
          <w:szCs w:val="28"/>
          <w:vertAlign w:val="superscript"/>
        </w:rPr>
        <w:t>th</w:t>
      </w:r>
      <w:r w:rsidRPr="00C109C5">
        <w:rPr>
          <w:sz w:val="28"/>
          <w:szCs w:val="28"/>
        </w:rPr>
        <w:t xml:space="preserve"> June from 1pm until 4pm.</w:t>
      </w:r>
    </w:p>
    <w:p w14:paraId="75FCC006" w14:textId="77777777" w:rsidR="00C109C5" w:rsidRDefault="00C109C5" w:rsidP="00C109C5">
      <w:pPr>
        <w:rPr>
          <w:sz w:val="28"/>
          <w:szCs w:val="28"/>
        </w:rPr>
      </w:pPr>
    </w:p>
    <w:p w14:paraId="42CE8157" w14:textId="673DAFB1" w:rsidR="00C109C5" w:rsidRDefault="00C109C5" w:rsidP="00C109C5">
      <w:pPr>
        <w:rPr>
          <w:b/>
          <w:bCs/>
          <w:sz w:val="28"/>
          <w:szCs w:val="28"/>
          <w:u w:val="single"/>
        </w:rPr>
      </w:pPr>
      <w:r w:rsidRPr="00C109C5">
        <w:rPr>
          <w:b/>
          <w:bCs/>
          <w:sz w:val="28"/>
          <w:szCs w:val="28"/>
          <w:u w:val="single"/>
        </w:rPr>
        <w:t>Venue:</w:t>
      </w:r>
    </w:p>
    <w:p w14:paraId="010F9AE5" w14:textId="1C95172C" w:rsidR="00C109C5" w:rsidRDefault="00C109C5" w:rsidP="00C109C5">
      <w:pPr>
        <w:rPr>
          <w:sz w:val="28"/>
          <w:szCs w:val="28"/>
        </w:rPr>
      </w:pPr>
      <w:r w:rsidRPr="00C109C5">
        <w:rPr>
          <w:sz w:val="28"/>
          <w:szCs w:val="28"/>
        </w:rPr>
        <w:t>The session was held at Summerhill Community Cen</w:t>
      </w:r>
      <w:r>
        <w:rPr>
          <w:sz w:val="28"/>
          <w:szCs w:val="28"/>
        </w:rPr>
        <w:t>t</w:t>
      </w:r>
      <w:r w:rsidRPr="00C109C5">
        <w:rPr>
          <w:sz w:val="28"/>
          <w:szCs w:val="28"/>
        </w:rPr>
        <w:t>re, Coseley</w:t>
      </w:r>
      <w:r>
        <w:rPr>
          <w:sz w:val="28"/>
          <w:szCs w:val="28"/>
        </w:rPr>
        <w:t xml:space="preserve"> </w:t>
      </w:r>
      <w:r w:rsidRPr="00C109C5">
        <w:rPr>
          <w:sz w:val="28"/>
          <w:szCs w:val="28"/>
        </w:rPr>
        <w:t>WV14 8RD</w:t>
      </w:r>
      <w:r>
        <w:rPr>
          <w:sz w:val="28"/>
          <w:szCs w:val="28"/>
        </w:rPr>
        <w:t>.</w:t>
      </w:r>
    </w:p>
    <w:p w14:paraId="70CED876" w14:textId="77777777" w:rsidR="00C109C5" w:rsidRDefault="00C109C5" w:rsidP="00C109C5">
      <w:pPr>
        <w:rPr>
          <w:sz w:val="28"/>
          <w:szCs w:val="28"/>
        </w:rPr>
      </w:pPr>
    </w:p>
    <w:p w14:paraId="7BBCBDFB" w14:textId="6D6ADA59" w:rsidR="00C109C5" w:rsidRDefault="00C109C5" w:rsidP="00C109C5">
      <w:pPr>
        <w:rPr>
          <w:b/>
          <w:bCs/>
          <w:sz w:val="28"/>
          <w:szCs w:val="28"/>
          <w:u w:val="single"/>
        </w:rPr>
      </w:pPr>
      <w:r w:rsidRPr="00C109C5">
        <w:rPr>
          <w:b/>
          <w:bCs/>
          <w:sz w:val="28"/>
          <w:szCs w:val="28"/>
          <w:u w:val="single"/>
        </w:rPr>
        <w:t xml:space="preserve">Why did the session take place? </w:t>
      </w:r>
    </w:p>
    <w:p w14:paraId="4EF47A04" w14:textId="5495958E" w:rsidR="00C109C5" w:rsidRDefault="00C109C5" w:rsidP="00C109C5">
      <w:pPr>
        <w:rPr>
          <w:sz w:val="28"/>
          <w:szCs w:val="28"/>
        </w:rPr>
      </w:pPr>
      <w:r w:rsidRPr="00C109C5">
        <w:rPr>
          <w:sz w:val="28"/>
          <w:szCs w:val="28"/>
        </w:rPr>
        <w:t xml:space="preserve">The trust supported men’s health week and hosted and informative </w:t>
      </w:r>
      <w:proofErr w:type="gramStart"/>
      <w:r w:rsidRPr="00C109C5">
        <w:rPr>
          <w:sz w:val="28"/>
          <w:szCs w:val="28"/>
        </w:rPr>
        <w:t>drop in</w:t>
      </w:r>
      <w:proofErr w:type="gramEnd"/>
      <w:r w:rsidRPr="00C109C5">
        <w:rPr>
          <w:sz w:val="28"/>
          <w:szCs w:val="28"/>
        </w:rPr>
        <w:t xml:space="preserve"> session around health and wellbeing. We were joined by partners and provided information and support on male cancers, mental health, AAA screening and more.</w:t>
      </w:r>
    </w:p>
    <w:p w14:paraId="72035B63" w14:textId="77777777" w:rsidR="00C109C5" w:rsidRDefault="00C109C5" w:rsidP="00C109C5">
      <w:pPr>
        <w:rPr>
          <w:sz w:val="28"/>
          <w:szCs w:val="28"/>
        </w:rPr>
      </w:pPr>
    </w:p>
    <w:p w14:paraId="0C3DA5A5" w14:textId="02485A57" w:rsidR="00C109C5" w:rsidRPr="00C109C5" w:rsidRDefault="00C109C5" w:rsidP="00C109C5">
      <w:pPr>
        <w:rPr>
          <w:b/>
          <w:bCs/>
          <w:sz w:val="28"/>
          <w:szCs w:val="28"/>
          <w:u w:val="single"/>
        </w:rPr>
      </w:pPr>
      <w:r w:rsidRPr="00C109C5">
        <w:rPr>
          <w:b/>
          <w:bCs/>
          <w:sz w:val="28"/>
          <w:szCs w:val="28"/>
          <w:u w:val="single"/>
        </w:rPr>
        <w:t>Attendance:</w:t>
      </w:r>
    </w:p>
    <w:p w14:paraId="22E31158" w14:textId="40FE3937" w:rsidR="00C109C5" w:rsidRDefault="00C109C5" w:rsidP="00C109C5">
      <w:pPr>
        <w:rPr>
          <w:sz w:val="28"/>
          <w:szCs w:val="28"/>
        </w:rPr>
      </w:pPr>
      <w:r>
        <w:rPr>
          <w:sz w:val="28"/>
          <w:szCs w:val="28"/>
        </w:rPr>
        <w:t xml:space="preserve">20 men attended. </w:t>
      </w:r>
    </w:p>
    <w:p w14:paraId="79EC8D09" w14:textId="77777777" w:rsidR="00C109C5" w:rsidRDefault="00C109C5" w:rsidP="00C109C5">
      <w:pPr>
        <w:rPr>
          <w:sz w:val="28"/>
          <w:szCs w:val="28"/>
        </w:rPr>
      </w:pPr>
    </w:p>
    <w:p w14:paraId="5100D0B2" w14:textId="4EDE4D86" w:rsidR="00C109C5" w:rsidRPr="00C109C5" w:rsidRDefault="00C109C5" w:rsidP="00C109C5">
      <w:pPr>
        <w:rPr>
          <w:b/>
          <w:bCs/>
          <w:sz w:val="28"/>
          <w:szCs w:val="28"/>
          <w:u w:val="single"/>
        </w:rPr>
      </w:pPr>
      <w:r w:rsidRPr="00C109C5">
        <w:rPr>
          <w:b/>
          <w:bCs/>
          <w:sz w:val="28"/>
          <w:szCs w:val="28"/>
          <w:u w:val="single"/>
        </w:rPr>
        <w:t>What words were used to describe the event?</w:t>
      </w:r>
    </w:p>
    <w:p w14:paraId="5AF666A5" w14:textId="18AF0B80" w:rsidR="00C109C5" w:rsidRDefault="00C109C5" w:rsidP="00C109C5">
      <w:pPr>
        <w:rPr>
          <w:sz w:val="28"/>
          <w:szCs w:val="28"/>
        </w:rPr>
      </w:pPr>
      <w:r>
        <w:rPr>
          <w:sz w:val="28"/>
          <w:szCs w:val="28"/>
        </w:rPr>
        <w:t>‘informal’</w:t>
      </w:r>
    </w:p>
    <w:p w14:paraId="063C8025" w14:textId="1B0BCF28" w:rsidR="00C109C5" w:rsidRDefault="00C109C5" w:rsidP="00C109C5">
      <w:pPr>
        <w:rPr>
          <w:sz w:val="28"/>
          <w:szCs w:val="28"/>
        </w:rPr>
      </w:pPr>
      <w:r>
        <w:rPr>
          <w:sz w:val="28"/>
          <w:szCs w:val="28"/>
        </w:rPr>
        <w:t>‘friendly’</w:t>
      </w:r>
    </w:p>
    <w:p w14:paraId="1E283AB5" w14:textId="60FB1B49" w:rsidR="00C109C5" w:rsidRDefault="00C109C5" w:rsidP="00C109C5">
      <w:pPr>
        <w:rPr>
          <w:sz w:val="28"/>
          <w:szCs w:val="28"/>
        </w:rPr>
      </w:pPr>
      <w:r>
        <w:rPr>
          <w:sz w:val="28"/>
          <w:szCs w:val="28"/>
        </w:rPr>
        <w:t>‘welcoming’</w:t>
      </w:r>
    </w:p>
    <w:p w14:paraId="282E2BF5" w14:textId="112E14C7" w:rsidR="00C109C5" w:rsidRDefault="00C109C5" w:rsidP="00C109C5">
      <w:pPr>
        <w:rPr>
          <w:sz w:val="28"/>
          <w:szCs w:val="28"/>
        </w:rPr>
      </w:pPr>
      <w:r>
        <w:rPr>
          <w:sz w:val="28"/>
          <w:szCs w:val="28"/>
        </w:rPr>
        <w:t xml:space="preserve">Informative’ </w:t>
      </w:r>
    </w:p>
    <w:p w14:paraId="221A00CF" w14:textId="77777777" w:rsidR="00C109C5" w:rsidRDefault="00C109C5" w:rsidP="00C109C5">
      <w:pPr>
        <w:rPr>
          <w:sz w:val="28"/>
          <w:szCs w:val="28"/>
        </w:rPr>
      </w:pPr>
    </w:p>
    <w:p w14:paraId="39C4BFCA" w14:textId="7F15D0E1" w:rsidR="00C109C5" w:rsidRDefault="00C109C5" w:rsidP="00C109C5">
      <w:pPr>
        <w:rPr>
          <w:b/>
          <w:bCs/>
          <w:sz w:val="28"/>
          <w:szCs w:val="28"/>
          <w:u w:val="single"/>
        </w:rPr>
      </w:pPr>
      <w:r w:rsidRPr="00C109C5">
        <w:rPr>
          <w:b/>
          <w:bCs/>
          <w:sz w:val="28"/>
          <w:szCs w:val="28"/>
          <w:u w:val="single"/>
        </w:rPr>
        <w:t>What did I learn?</w:t>
      </w:r>
    </w:p>
    <w:p w14:paraId="12B78238" w14:textId="117BAA95" w:rsidR="00C109C5" w:rsidRPr="00C109C5" w:rsidRDefault="00C109C5" w:rsidP="00C109C5">
      <w:pPr>
        <w:rPr>
          <w:sz w:val="28"/>
          <w:szCs w:val="28"/>
        </w:rPr>
      </w:pPr>
      <w:r w:rsidRPr="00C109C5">
        <w:rPr>
          <w:sz w:val="28"/>
          <w:szCs w:val="28"/>
        </w:rPr>
        <w:t>‘More information about testicular cancer’</w:t>
      </w:r>
    </w:p>
    <w:p w14:paraId="740F9BFD" w14:textId="15E02A21" w:rsidR="00C109C5" w:rsidRPr="00C109C5" w:rsidRDefault="00C109C5" w:rsidP="00C109C5">
      <w:pPr>
        <w:rPr>
          <w:sz w:val="28"/>
          <w:szCs w:val="28"/>
        </w:rPr>
      </w:pPr>
      <w:r w:rsidRPr="00C109C5">
        <w:rPr>
          <w:sz w:val="28"/>
          <w:szCs w:val="28"/>
        </w:rPr>
        <w:t>‘To self-examine and be more aware’</w:t>
      </w:r>
    </w:p>
    <w:p w14:paraId="12DC4CC8" w14:textId="3C6A9E83" w:rsidR="00C109C5" w:rsidRPr="00C109C5" w:rsidRDefault="00C109C5" w:rsidP="00C109C5">
      <w:pPr>
        <w:rPr>
          <w:sz w:val="28"/>
          <w:szCs w:val="28"/>
        </w:rPr>
      </w:pPr>
      <w:r w:rsidRPr="00C109C5">
        <w:rPr>
          <w:sz w:val="28"/>
          <w:szCs w:val="28"/>
        </w:rPr>
        <w:lastRenderedPageBreak/>
        <w:t>‘Signs and symptoms of cancers’</w:t>
      </w:r>
    </w:p>
    <w:p w14:paraId="4FC4936D" w14:textId="5178E98C" w:rsidR="00C109C5" w:rsidRDefault="00C109C5" w:rsidP="00C109C5">
      <w:pPr>
        <w:rPr>
          <w:sz w:val="28"/>
          <w:szCs w:val="28"/>
        </w:rPr>
      </w:pPr>
      <w:r w:rsidRPr="00C109C5">
        <w:rPr>
          <w:sz w:val="28"/>
          <w:szCs w:val="28"/>
        </w:rPr>
        <w:t>‘Different typed of support available’</w:t>
      </w:r>
    </w:p>
    <w:p w14:paraId="13AEF362" w14:textId="77777777" w:rsidR="00C109C5" w:rsidRDefault="00C109C5" w:rsidP="00C109C5">
      <w:pPr>
        <w:rPr>
          <w:sz w:val="28"/>
          <w:szCs w:val="28"/>
        </w:rPr>
      </w:pPr>
    </w:p>
    <w:p w14:paraId="7321A8C6" w14:textId="3D4AFCF9" w:rsidR="00C109C5" w:rsidRDefault="00C109C5" w:rsidP="00C109C5">
      <w:pPr>
        <w:rPr>
          <w:b/>
          <w:bCs/>
          <w:sz w:val="28"/>
          <w:szCs w:val="28"/>
          <w:u w:val="single"/>
        </w:rPr>
      </w:pPr>
      <w:r w:rsidRPr="00C109C5">
        <w:rPr>
          <w:b/>
          <w:bCs/>
          <w:sz w:val="28"/>
          <w:szCs w:val="28"/>
          <w:u w:val="single"/>
        </w:rPr>
        <w:t>What ideas were shared?</w:t>
      </w:r>
    </w:p>
    <w:p w14:paraId="6CE6E562" w14:textId="2C6B7351" w:rsidR="00C109C5" w:rsidRPr="00C109C5" w:rsidRDefault="00C109C5" w:rsidP="00C109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109C5">
        <w:rPr>
          <w:sz w:val="28"/>
          <w:szCs w:val="28"/>
        </w:rPr>
        <w:t>Greater information on cardiac problems</w:t>
      </w:r>
    </w:p>
    <w:p w14:paraId="259C28D0" w14:textId="58876EAE" w:rsidR="00C109C5" w:rsidRPr="00C109C5" w:rsidRDefault="00C109C5" w:rsidP="00C109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109C5">
        <w:rPr>
          <w:sz w:val="28"/>
          <w:szCs w:val="28"/>
        </w:rPr>
        <w:t>Hold a larger event in a larger room</w:t>
      </w:r>
    </w:p>
    <w:sectPr w:rsidR="00C109C5" w:rsidRPr="00C10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45FC"/>
    <w:multiLevelType w:val="hybridMultilevel"/>
    <w:tmpl w:val="1222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20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C5"/>
    <w:rsid w:val="0003424E"/>
    <w:rsid w:val="00317DF7"/>
    <w:rsid w:val="00770AFD"/>
    <w:rsid w:val="00774D9E"/>
    <w:rsid w:val="00803A37"/>
    <w:rsid w:val="00873887"/>
    <w:rsid w:val="00B17528"/>
    <w:rsid w:val="00C109C5"/>
    <w:rsid w:val="00CB6CE7"/>
    <w:rsid w:val="00D46547"/>
    <w:rsid w:val="00D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9357"/>
  <w15:chartTrackingRefBased/>
  <w15:docId w15:val="{2B70DD68-8182-4CDF-A522-CDA2EB3A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6e0052-29a6-4537-a8cb-48e7849655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C3A684978FC4FAE2BD098D0C9F4A2" ma:contentTypeVersion="9" ma:contentTypeDescription="Create a new document." ma:contentTypeScope="" ma:versionID="98e646a1cf7b3eb07db4855cc0f81bcf">
  <xsd:schema xmlns:xsd="http://www.w3.org/2001/XMLSchema" xmlns:xs="http://www.w3.org/2001/XMLSchema" xmlns:p="http://schemas.microsoft.com/office/2006/metadata/properties" xmlns:ns3="586e0052-29a6-4537-a8cb-48e78496558e" targetNamespace="http://schemas.microsoft.com/office/2006/metadata/properties" ma:root="true" ma:fieldsID="4a4c884e2e997c5757b9331342fef973" ns3:_="">
    <xsd:import namespace="586e0052-29a6-4537-a8cb-48e7849655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e0052-29a6-4537-a8cb-48e78496558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8E08C-B818-44B3-8733-208C5C9D0F52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586e0052-29a6-4537-a8cb-48e78496558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D08432-AD60-4639-9EB2-E0F30E35A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4BA32-8CFA-4912-8994-909B962BA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e0052-29a6-4537-a8cb-48e784965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RICKERS, Evie (THE DUDLEY GROUP NHS FOUNDATION TRUST)</dc:creator>
  <cp:keywords/>
  <dc:description/>
  <cp:lastModifiedBy>RICKERS, Evie (THE DUDLEY GROUP NHS FOUNDATION TRUST)</cp:lastModifiedBy>
  <cp:revision>2</cp:revision>
  <dcterms:created xsi:type="dcterms:W3CDTF">2025-09-03T13:31:00Z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0x010100008C3A684978FC4FAE2BD098D0C9F4A2</vt:lpwstr>
  </property>
</Properties>
</file>