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0" w:type="auto"/>
        <w:tblInd w:w="636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590"/>
        <w:gridCol w:w="2475"/>
      </w:tblGrid>
      <w:tr w:rsidR="64E057C1" w:rsidTr="64E057C1" w14:paraId="7F778F1F" w14:textId="77777777">
        <w:trPr>
          <w:trHeight w:val="300"/>
        </w:trPr>
        <w:tc>
          <w:tcPr>
            <w:tcW w:w="1590" w:type="dxa"/>
            <w:tcBorders>
              <w:top w:val="single" w:color="auto" w:sz="12" w:space="0"/>
              <w:left w:val="single" w:color="auto" w:sz="12" w:space="0"/>
              <w:bottom w:val="single" w:color="auto" w:sz="12" w:space="0"/>
              <w:right w:val="single" w:color="auto" w:sz="12" w:space="0"/>
            </w:tcBorders>
            <w:shd w:val="clear" w:color="auto" w:fill="A5C9EB"/>
          </w:tcPr>
          <w:p w:rsidR="64E057C1" w:rsidP="64E057C1" w:rsidRDefault="64E057C1" w14:paraId="55C02073" w14:textId="479C0CBE">
            <w:pPr>
              <w:spacing w:after="0" w:line="240" w:lineRule="auto"/>
              <w:rPr>
                <w:rFonts w:ascii="Arial" w:hAnsi="Arial" w:eastAsia="Arial" w:cs="Arial"/>
              </w:rPr>
            </w:pPr>
            <w:r w:rsidRPr="64E057C1">
              <w:rPr>
                <w:rFonts w:ascii="Arial" w:hAnsi="Arial" w:eastAsia="Arial" w:cs="Arial"/>
                <w:b/>
                <w:bCs/>
              </w:rPr>
              <w:t>Paper ref:</w:t>
            </w:r>
            <w:r w:rsidRPr="64E057C1">
              <w:rPr>
                <w:rFonts w:ascii="Arial" w:hAnsi="Arial" w:eastAsia="Arial" w:cs="Arial"/>
              </w:rPr>
              <w:t> </w:t>
            </w:r>
          </w:p>
        </w:tc>
        <w:tc>
          <w:tcPr>
            <w:tcW w:w="2475" w:type="dxa"/>
            <w:tcBorders>
              <w:top w:val="single" w:color="auto" w:sz="12" w:space="0"/>
              <w:left w:val="single" w:color="auto" w:sz="12" w:space="0"/>
              <w:bottom w:val="single" w:color="auto" w:sz="12" w:space="0"/>
              <w:right w:val="single" w:color="auto" w:sz="12" w:space="0"/>
            </w:tcBorders>
          </w:tcPr>
          <w:p w:rsidR="64E057C1" w:rsidP="64E057C1" w:rsidRDefault="64E057C1" w14:paraId="279C8C11" w14:textId="433257EE">
            <w:pPr>
              <w:spacing w:after="0" w:line="240" w:lineRule="auto"/>
              <w:rPr>
                <w:rFonts w:ascii="Arial" w:hAnsi="Arial" w:eastAsia="Arial" w:cs="Arial"/>
                <w:sz w:val="24"/>
                <w:szCs w:val="24"/>
              </w:rPr>
            </w:pPr>
            <w:r w:rsidRPr="64E057C1">
              <w:rPr>
                <w:rFonts w:ascii="Arial" w:hAnsi="Arial" w:eastAsia="Arial" w:cs="Arial"/>
                <w:sz w:val="24"/>
                <w:szCs w:val="24"/>
              </w:rPr>
              <w:t xml:space="preserve"> </w:t>
            </w:r>
          </w:p>
        </w:tc>
      </w:tr>
    </w:tbl>
    <w:p w:rsidR="00E27D26" w:rsidP="64E057C1" w:rsidRDefault="171CF32B" w14:paraId="362A5097" w14:textId="20C5AC09">
      <w:pPr>
        <w:spacing w:after="0" w:line="240" w:lineRule="auto"/>
        <w:rPr>
          <w:rFonts w:ascii="Arial" w:hAnsi="Arial" w:eastAsia="Arial" w:cs="Arial"/>
          <w:color w:val="000000" w:themeColor="text1"/>
        </w:rPr>
      </w:pPr>
      <w:r w:rsidRPr="64E057C1">
        <w:rPr>
          <w:rFonts w:ascii="Arial" w:hAnsi="Arial" w:eastAsia="Arial" w:cs="Arial"/>
          <w:color w:val="000000" w:themeColor="text1"/>
        </w:rPr>
        <w:t>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220"/>
        <w:gridCol w:w="5220"/>
      </w:tblGrid>
      <w:tr w:rsidR="64E057C1" w:rsidTr="64E057C1" w14:paraId="72190BE1" w14:textId="77777777">
        <w:trPr>
          <w:trHeight w:val="300"/>
        </w:trPr>
        <w:tc>
          <w:tcPr>
            <w:tcW w:w="5220" w:type="dxa"/>
            <w:tcBorders>
              <w:top w:val="nil"/>
              <w:left w:val="nil"/>
              <w:bottom w:val="nil"/>
              <w:right w:val="nil"/>
            </w:tcBorders>
          </w:tcPr>
          <w:p w:rsidR="64E057C1" w:rsidP="64E057C1" w:rsidRDefault="64E057C1" w14:paraId="603404FB" w14:textId="2DE1BEC1">
            <w:pPr>
              <w:spacing w:after="0" w:line="240" w:lineRule="auto"/>
              <w:rPr>
                <w:rFonts w:ascii="Arial" w:hAnsi="Arial" w:eastAsia="Arial" w:cs="Arial"/>
              </w:rPr>
            </w:pPr>
            <w:r w:rsidRPr="64E057C1">
              <w:rPr>
                <w:rFonts w:ascii="Arial" w:hAnsi="Arial" w:eastAsia="Arial" w:cs="Arial"/>
              </w:rPr>
              <w:t> </w:t>
            </w:r>
          </w:p>
        </w:tc>
        <w:tc>
          <w:tcPr>
            <w:tcW w:w="5220" w:type="dxa"/>
            <w:tcBorders>
              <w:top w:val="nil"/>
              <w:left w:val="nil"/>
              <w:bottom w:val="nil"/>
              <w:right w:val="nil"/>
            </w:tcBorders>
          </w:tcPr>
          <w:p w:rsidR="64E057C1" w:rsidP="64E057C1" w:rsidRDefault="64E057C1" w14:paraId="63E4AE1F" w14:textId="1D384A0D">
            <w:pPr>
              <w:spacing w:after="0" w:line="240" w:lineRule="auto"/>
              <w:jc w:val="right"/>
              <w:rPr>
                <w:rFonts w:ascii="Arial" w:hAnsi="Arial" w:eastAsia="Arial" w:cs="Arial"/>
              </w:rPr>
            </w:pPr>
            <w:r>
              <w:rPr>
                <w:noProof/>
              </w:rPr>
              <w:drawing>
                <wp:inline distT="0" distB="0" distL="0" distR="0" wp14:anchorId="74E38042" wp14:editId="5F5B39D0">
                  <wp:extent cx="1009650" cy="419100"/>
                  <wp:effectExtent l="0" t="0" r="0" b="0"/>
                  <wp:docPr id="207240472" name="drawing" descr="A blue and white logo&#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0472" name=""/>
                          <pic:cNvPicPr/>
                        </pic:nvPicPr>
                        <pic:blipFill>
                          <a:blip r:embed="rId11">
                            <a:extLst>
                              <a:ext uri="{28A0092B-C50C-407E-A947-70E740481C1C}">
                                <a14:useLocalDpi xmlns:a14="http://schemas.microsoft.com/office/drawing/2010/main" val="0"/>
                              </a:ext>
                            </a:extLst>
                          </a:blip>
                          <a:stretch>
                            <a:fillRect/>
                          </a:stretch>
                        </pic:blipFill>
                        <pic:spPr>
                          <a:xfrm>
                            <a:off x="0" y="0"/>
                            <a:ext cx="1009650" cy="419100"/>
                          </a:xfrm>
                          <a:prstGeom prst="rect">
                            <a:avLst/>
                          </a:prstGeom>
                        </pic:spPr>
                      </pic:pic>
                    </a:graphicData>
                  </a:graphic>
                </wp:inline>
              </w:drawing>
            </w:r>
            <w:r w:rsidRPr="64E057C1">
              <w:rPr>
                <w:rFonts w:ascii="Arial" w:hAnsi="Arial" w:eastAsia="Arial" w:cs="Arial"/>
              </w:rPr>
              <w:t> </w:t>
            </w:r>
          </w:p>
          <w:p w:rsidR="64E057C1" w:rsidP="64E057C1" w:rsidRDefault="64E057C1" w14:paraId="75E00D6B" w14:textId="599C9D54">
            <w:pPr>
              <w:spacing w:after="0" w:line="240" w:lineRule="auto"/>
              <w:jc w:val="right"/>
              <w:rPr>
                <w:rFonts w:ascii="Arial" w:hAnsi="Arial" w:eastAsia="Arial" w:cs="Arial"/>
              </w:rPr>
            </w:pPr>
            <w:r w:rsidRPr="64E057C1">
              <w:rPr>
                <w:rFonts w:ascii="Arial" w:hAnsi="Arial" w:eastAsia="Arial" w:cs="Arial"/>
              </w:rPr>
              <w:t> </w:t>
            </w:r>
          </w:p>
          <w:p w:rsidR="64E057C1" w:rsidP="64E057C1" w:rsidRDefault="64E057C1" w14:paraId="5259D295" w14:textId="5947753F">
            <w:pPr>
              <w:spacing w:after="0" w:line="240" w:lineRule="auto"/>
              <w:jc w:val="right"/>
              <w:rPr>
                <w:rFonts w:ascii="Arial" w:hAnsi="Arial" w:eastAsia="Arial" w:cs="Arial"/>
              </w:rPr>
            </w:pPr>
            <w:r w:rsidRPr="64E057C1">
              <w:rPr>
                <w:rFonts w:ascii="Arial" w:hAnsi="Arial" w:eastAsia="Arial" w:cs="Arial"/>
              </w:rPr>
              <w:t xml:space="preserve">  Sandwell &amp; West Birmingham NHS Trust    </w:t>
            </w:r>
          </w:p>
          <w:p w:rsidR="64E057C1" w:rsidP="64E057C1" w:rsidRDefault="64E057C1" w14:paraId="15E84449" w14:textId="4CD5A33A">
            <w:pPr>
              <w:spacing w:after="0" w:line="240" w:lineRule="auto"/>
              <w:jc w:val="right"/>
              <w:rPr>
                <w:rFonts w:ascii="Arial" w:hAnsi="Arial" w:eastAsia="Arial" w:cs="Arial"/>
              </w:rPr>
            </w:pPr>
            <w:r w:rsidRPr="64E057C1">
              <w:rPr>
                <w:rFonts w:ascii="Arial" w:hAnsi="Arial" w:eastAsia="Arial" w:cs="Arial"/>
              </w:rPr>
              <w:t> The Dudley Group NHS Foundation Trust </w:t>
            </w:r>
          </w:p>
        </w:tc>
      </w:tr>
    </w:tbl>
    <w:p w:rsidR="00E27D26" w:rsidP="64E057C1" w:rsidRDefault="171CF32B" w14:paraId="0B907919" w14:textId="19BEC769">
      <w:pPr>
        <w:spacing w:after="0" w:line="240" w:lineRule="auto"/>
        <w:rPr>
          <w:rFonts w:ascii="Arial" w:hAnsi="Arial" w:eastAsia="Arial" w:cs="Arial"/>
          <w:color w:val="000000" w:themeColor="text1"/>
        </w:rPr>
      </w:pPr>
      <w:r w:rsidRPr="64E057C1">
        <w:rPr>
          <w:rFonts w:ascii="Arial" w:hAnsi="Arial" w:eastAsia="Arial" w:cs="Arial"/>
          <w:color w:val="000000" w:themeColor="text1"/>
        </w:rPr>
        <w:t>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985"/>
        <w:gridCol w:w="2459"/>
        <w:gridCol w:w="2459"/>
        <w:gridCol w:w="2459"/>
      </w:tblGrid>
      <w:tr w:rsidR="64E057C1" w:rsidTr="059ED3B8" w14:paraId="51673B2C" w14:textId="77777777">
        <w:trPr>
          <w:trHeight w:val="300"/>
        </w:trPr>
        <w:tc>
          <w:tcPr>
            <w:tcW w:w="2985" w:type="dxa"/>
            <w:tcBorders>
              <w:top w:val="single" w:color="auto" w:sz="6" w:space="0"/>
              <w:left w:val="single" w:color="auto" w:sz="6" w:space="0"/>
              <w:bottom w:val="single" w:color="auto" w:sz="6" w:space="0"/>
              <w:right w:val="single" w:color="auto" w:sz="6" w:space="0"/>
            </w:tcBorders>
            <w:shd w:val="clear" w:color="auto" w:fill="A5C9EB"/>
            <w:tcMar/>
          </w:tcPr>
          <w:p w:rsidR="64E057C1" w:rsidP="64E057C1" w:rsidRDefault="64E057C1" w14:paraId="70C507BC" w14:textId="2FF5F157">
            <w:pPr>
              <w:spacing w:after="0" w:line="240" w:lineRule="auto"/>
              <w:rPr>
                <w:rFonts w:ascii="Arial" w:hAnsi="Arial" w:eastAsia="Arial" w:cs="Arial"/>
                <w:sz w:val="24"/>
                <w:szCs w:val="24"/>
              </w:rPr>
            </w:pPr>
            <w:r w:rsidRPr="64E057C1">
              <w:rPr>
                <w:rFonts w:ascii="Arial" w:hAnsi="Arial" w:eastAsia="Arial" w:cs="Arial"/>
                <w:b/>
                <w:bCs/>
                <w:sz w:val="24"/>
                <w:szCs w:val="24"/>
              </w:rPr>
              <w:t>Report Title:</w:t>
            </w:r>
            <w:r w:rsidRPr="64E057C1">
              <w:rPr>
                <w:rFonts w:ascii="Arial" w:hAnsi="Arial" w:eastAsia="Arial" w:cs="Arial"/>
                <w:sz w:val="24"/>
                <w:szCs w:val="24"/>
              </w:rPr>
              <w:t> </w:t>
            </w:r>
          </w:p>
        </w:tc>
        <w:tc>
          <w:tcPr>
            <w:tcW w:w="7377" w:type="dxa"/>
            <w:gridSpan w:val="3"/>
            <w:tcBorders>
              <w:top w:val="single" w:color="auto" w:sz="6" w:space="0"/>
              <w:left w:val="single" w:color="auto" w:sz="6" w:space="0"/>
              <w:bottom w:val="single" w:color="auto" w:sz="6" w:space="0"/>
              <w:right w:val="single" w:color="auto" w:sz="6" w:space="0"/>
            </w:tcBorders>
            <w:tcMar/>
          </w:tcPr>
          <w:p w:rsidR="64E057C1" w:rsidP="64E057C1" w:rsidRDefault="64E057C1" w14:paraId="32E6248D" w14:textId="60BA13B8">
            <w:pPr>
              <w:pStyle w:val="NoSpacing"/>
              <w:rPr>
                <w:rFonts w:ascii="Arial" w:hAnsi="Arial" w:cs="Arial"/>
              </w:rPr>
            </w:pPr>
            <w:r w:rsidRPr="64E057C1">
              <w:rPr>
                <w:rFonts w:ascii="Arial" w:hAnsi="Arial" w:cs="Arial"/>
              </w:rPr>
              <w:t>Nursing Safer Staffing Review</w:t>
            </w:r>
            <w:r w:rsidR="00002CEB">
              <w:rPr>
                <w:rFonts w:ascii="Arial" w:hAnsi="Arial" w:cs="Arial"/>
              </w:rPr>
              <w:t xml:space="preserve"> - </w:t>
            </w:r>
            <w:r w:rsidRPr="64E057C1">
              <w:rPr>
                <w:rFonts w:ascii="Arial" w:hAnsi="Arial" w:cs="Arial"/>
              </w:rPr>
              <w:t>Emergency Department</w:t>
            </w:r>
            <w:r w:rsidRPr="64E057C1" w:rsidR="78CAA4B7">
              <w:rPr>
                <w:rFonts w:ascii="Arial" w:hAnsi="Arial" w:cs="Arial"/>
              </w:rPr>
              <w:t xml:space="preserve"> and </w:t>
            </w:r>
            <w:r w:rsidR="000B4BAC">
              <w:rPr>
                <w:rFonts w:ascii="Arial" w:hAnsi="Arial" w:cs="Arial"/>
              </w:rPr>
              <w:t>C</w:t>
            </w:r>
            <w:r w:rsidRPr="64E057C1" w:rsidR="78CAA4B7">
              <w:rPr>
                <w:rFonts w:ascii="Arial" w:hAnsi="Arial" w:cs="Arial"/>
              </w:rPr>
              <w:t>ommunity Nursing</w:t>
            </w:r>
            <w:r w:rsidR="00002CEB">
              <w:rPr>
                <w:rFonts w:ascii="Arial" w:hAnsi="Arial" w:cs="Arial"/>
              </w:rPr>
              <w:t xml:space="preserve"> – The Dudley Group NHSFT.</w:t>
            </w:r>
          </w:p>
        </w:tc>
      </w:tr>
      <w:tr w:rsidR="64E057C1" w:rsidTr="059ED3B8" w14:paraId="6CDCB048" w14:textId="77777777">
        <w:trPr>
          <w:trHeight w:val="300"/>
        </w:trPr>
        <w:tc>
          <w:tcPr>
            <w:tcW w:w="2985" w:type="dxa"/>
            <w:tcBorders>
              <w:top w:val="single" w:color="auto" w:sz="6" w:space="0"/>
              <w:left w:val="single" w:color="auto" w:sz="6" w:space="0"/>
              <w:bottom w:val="single" w:color="auto" w:sz="6" w:space="0"/>
              <w:right w:val="single" w:color="auto" w:sz="6" w:space="0"/>
            </w:tcBorders>
            <w:shd w:val="clear" w:color="auto" w:fill="A5C9EB"/>
            <w:tcMar/>
          </w:tcPr>
          <w:p w:rsidR="64E057C1" w:rsidP="64E057C1" w:rsidRDefault="64E057C1" w14:paraId="2F06E489" w14:textId="6E3A67D3">
            <w:pPr>
              <w:spacing w:after="0" w:line="240" w:lineRule="auto"/>
              <w:rPr>
                <w:rFonts w:ascii="Arial" w:hAnsi="Arial" w:eastAsia="Arial" w:cs="Arial"/>
                <w:sz w:val="24"/>
                <w:szCs w:val="24"/>
              </w:rPr>
            </w:pPr>
            <w:r w:rsidRPr="64E057C1">
              <w:rPr>
                <w:rFonts w:ascii="Arial" w:hAnsi="Arial" w:eastAsia="Arial" w:cs="Arial"/>
                <w:b/>
                <w:bCs/>
                <w:sz w:val="24"/>
                <w:szCs w:val="24"/>
              </w:rPr>
              <w:t>Sponsoring Executive:</w:t>
            </w:r>
            <w:r w:rsidRPr="64E057C1">
              <w:rPr>
                <w:rFonts w:ascii="Arial" w:hAnsi="Arial" w:eastAsia="Arial" w:cs="Arial"/>
                <w:sz w:val="24"/>
                <w:szCs w:val="24"/>
              </w:rPr>
              <w:t> </w:t>
            </w:r>
          </w:p>
        </w:tc>
        <w:tc>
          <w:tcPr>
            <w:tcW w:w="7377" w:type="dxa"/>
            <w:gridSpan w:val="3"/>
            <w:tcBorders>
              <w:top w:val="single" w:color="auto" w:sz="6" w:space="0"/>
              <w:left w:val="single" w:color="auto" w:sz="6" w:space="0"/>
              <w:bottom w:val="single" w:color="auto" w:sz="6" w:space="0"/>
              <w:right w:val="single" w:color="auto" w:sz="6" w:space="0"/>
            </w:tcBorders>
            <w:tcMar/>
          </w:tcPr>
          <w:p w:rsidR="64E057C1" w:rsidP="64E057C1" w:rsidRDefault="64E057C1" w14:paraId="41990742" w14:textId="052CDA78">
            <w:pPr>
              <w:pStyle w:val="NoSpacing"/>
              <w:rPr>
                <w:rFonts w:ascii="Arial" w:hAnsi="Arial" w:cs="Arial"/>
              </w:rPr>
            </w:pPr>
            <w:r w:rsidRPr="64E057C1">
              <w:rPr>
                <w:rFonts w:ascii="Arial" w:hAnsi="Arial" w:cs="Arial"/>
              </w:rPr>
              <w:t>Martina Morris – Chief Nurse and Director of IPC</w:t>
            </w:r>
          </w:p>
        </w:tc>
      </w:tr>
      <w:tr w:rsidR="64E057C1" w:rsidTr="059ED3B8" w14:paraId="1B0C234E" w14:textId="77777777">
        <w:trPr>
          <w:trHeight w:val="300"/>
        </w:trPr>
        <w:tc>
          <w:tcPr>
            <w:tcW w:w="2985" w:type="dxa"/>
            <w:tcBorders>
              <w:top w:val="single" w:color="auto" w:sz="6" w:space="0"/>
              <w:left w:val="single" w:color="auto" w:sz="6" w:space="0"/>
              <w:bottom w:val="single" w:color="auto" w:sz="6" w:space="0"/>
              <w:right w:val="single" w:color="auto" w:sz="6" w:space="0"/>
            </w:tcBorders>
            <w:shd w:val="clear" w:color="auto" w:fill="A5C9EB"/>
            <w:tcMar/>
          </w:tcPr>
          <w:p w:rsidR="64E057C1" w:rsidP="64E057C1" w:rsidRDefault="64E057C1" w14:paraId="73FC4A2E" w14:textId="3AE45167">
            <w:pPr>
              <w:spacing w:after="0" w:line="240" w:lineRule="auto"/>
              <w:rPr>
                <w:rFonts w:ascii="Arial" w:hAnsi="Arial" w:eastAsia="Arial" w:cs="Arial"/>
                <w:sz w:val="24"/>
                <w:szCs w:val="24"/>
              </w:rPr>
            </w:pPr>
            <w:r w:rsidRPr="64E057C1">
              <w:rPr>
                <w:rFonts w:ascii="Arial" w:hAnsi="Arial" w:eastAsia="Arial" w:cs="Arial"/>
                <w:b/>
                <w:bCs/>
                <w:sz w:val="24"/>
                <w:szCs w:val="24"/>
              </w:rPr>
              <w:t>Report Author:</w:t>
            </w:r>
            <w:r w:rsidRPr="64E057C1">
              <w:rPr>
                <w:rFonts w:ascii="Arial" w:hAnsi="Arial" w:eastAsia="Arial" w:cs="Arial"/>
                <w:sz w:val="24"/>
                <w:szCs w:val="24"/>
              </w:rPr>
              <w:t> </w:t>
            </w:r>
          </w:p>
        </w:tc>
        <w:tc>
          <w:tcPr>
            <w:tcW w:w="7377" w:type="dxa"/>
            <w:gridSpan w:val="3"/>
            <w:tcBorders>
              <w:top w:val="single" w:color="auto" w:sz="6" w:space="0"/>
              <w:left w:val="single" w:color="auto" w:sz="6" w:space="0"/>
              <w:bottom w:val="single" w:color="auto" w:sz="6" w:space="0"/>
              <w:right w:val="single" w:color="auto" w:sz="6" w:space="0"/>
            </w:tcBorders>
            <w:tcMar/>
          </w:tcPr>
          <w:p w:rsidR="64E057C1" w:rsidP="64E057C1" w:rsidRDefault="64E057C1" w14:paraId="0AE17A41" w14:textId="24C5DAB4">
            <w:pPr>
              <w:pStyle w:val="NoSpacing"/>
              <w:rPr>
                <w:rFonts w:ascii="Arial" w:hAnsi="Arial" w:cs="Arial"/>
              </w:rPr>
            </w:pPr>
            <w:r w:rsidRPr="64E057C1">
              <w:rPr>
                <w:rFonts w:ascii="Arial" w:hAnsi="Arial" w:cs="Arial"/>
              </w:rPr>
              <w:t>Philippa Brazier – Associate Deputy Chief Nurse – Workforce and Professional Development</w:t>
            </w:r>
          </w:p>
        </w:tc>
      </w:tr>
      <w:tr w:rsidR="64E057C1" w:rsidTr="059ED3B8" w14:paraId="051708E6" w14:textId="77777777">
        <w:trPr>
          <w:trHeight w:val="300"/>
        </w:trPr>
        <w:tc>
          <w:tcPr>
            <w:tcW w:w="2985" w:type="dxa"/>
            <w:tcBorders>
              <w:top w:val="single" w:color="auto" w:sz="6" w:space="0"/>
              <w:left w:val="single" w:color="auto" w:sz="6" w:space="0"/>
              <w:bottom w:val="single" w:color="auto" w:sz="6" w:space="0"/>
              <w:right w:val="single" w:color="auto" w:sz="6" w:space="0"/>
            </w:tcBorders>
            <w:shd w:val="clear" w:color="auto" w:fill="A5C9EB"/>
            <w:tcMar/>
          </w:tcPr>
          <w:p w:rsidR="64E057C1" w:rsidP="64E057C1" w:rsidRDefault="64E057C1" w14:paraId="2AE7AA52" w14:textId="5805A5D7">
            <w:pPr>
              <w:spacing w:after="0" w:line="240" w:lineRule="auto"/>
              <w:rPr>
                <w:rFonts w:ascii="Arial" w:hAnsi="Arial" w:eastAsia="Arial" w:cs="Arial"/>
                <w:sz w:val="24"/>
                <w:szCs w:val="24"/>
              </w:rPr>
            </w:pPr>
            <w:r w:rsidRPr="64E057C1">
              <w:rPr>
                <w:rFonts w:ascii="Arial" w:hAnsi="Arial" w:eastAsia="Arial" w:cs="Arial"/>
                <w:b/>
                <w:bCs/>
                <w:sz w:val="24"/>
                <w:szCs w:val="24"/>
              </w:rPr>
              <w:t>Meeting name:</w:t>
            </w:r>
            <w:r w:rsidRPr="64E057C1">
              <w:rPr>
                <w:rFonts w:ascii="Arial" w:hAnsi="Arial" w:eastAsia="Arial" w:cs="Arial"/>
                <w:sz w:val="24"/>
                <w:szCs w:val="24"/>
              </w:rPr>
              <w:t> </w:t>
            </w:r>
          </w:p>
        </w:tc>
        <w:tc>
          <w:tcPr>
            <w:tcW w:w="2459" w:type="dxa"/>
            <w:tcBorders>
              <w:top w:val="single" w:color="auto" w:sz="6" w:space="0"/>
              <w:left w:val="single" w:color="auto" w:sz="6" w:space="0"/>
              <w:bottom w:val="single" w:color="auto" w:sz="6" w:space="0"/>
              <w:right w:val="single" w:color="auto" w:sz="6" w:space="0"/>
            </w:tcBorders>
            <w:tcMar/>
          </w:tcPr>
          <w:p w:rsidR="64E057C1" w:rsidP="02734FEF" w:rsidRDefault="543B5119" w14:paraId="7B19049E" w14:textId="24A320BA">
            <w:pPr>
              <w:spacing w:after="0" w:line="240" w:lineRule="auto"/>
              <w:rPr>
                <w:rFonts w:ascii="Arial" w:hAnsi="Arial" w:eastAsia="Arial" w:cs="Arial"/>
                <w:sz w:val="24"/>
                <w:szCs w:val="24"/>
              </w:rPr>
            </w:pPr>
            <w:r w:rsidRPr="02734FEF">
              <w:rPr>
                <w:rFonts w:ascii="Arial" w:hAnsi="Arial" w:eastAsia="Arial" w:cs="Arial"/>
                <w:sz w:val="24"/>
                <w:szCs w:val="24"/>
              </w:rPr>
              <w:t>Executive team</w:t>
            </w:r>
          </w:p>
        </w:tc>
        <w:tc>
          <w:tcPr>
            <w:tcW w:w="2459" w:type="dxa"/>
            <w:tcBorders>
              <w:top w:val="single" w:color="auto" w:sz="6" w:space="0"/>
              <w:left w:val="single" w:color="auto" w:sz="6" w:space="0"/>
              <w:bottom w:val="single" w:color="auto" w:sz="6" w:space="0"/>
              <w:right w:val="single" w:color="auto" w:sz="6" w:space="0"/>
            </w:tcBorders>
            <w:shd w:val="clear" w:color="auto" w:fill="A5C9EB"/>
            <w:tcMar/>
          </w:tcPr>
          <w:p w:rsidR="64E057C1" w:rsidP="64E057C1" w:rsidRDefault="64E057C1" w14:paraId="56693269" w14:textId="5B935BBF">
            <w:pPr>
              <w:spacing w:after="0" w:line="240" w:lineRule="auto"/>
              <w:rPr>
                <w:rFonts w:ascii="Arial" w:hAnsi="Arial" w:eastAsia="Arial" w:cs="Arial"/>
                <w:sz w:val="24"/>
                <w:szCs w:val="24"/>
              </w:rPr>
            </w:pPr>
            <w:r w:rsidRPr="64E057C1">
              <w:rPr>
                <w:rFonts w:ascii="Arial" w:hAnsi="Arial" w:eastAsia="Arial" w:cs="Arial"/>
                <w:b/>
                <w:bCs/>
                <w:sz w:val="24"/>
                <w:szCs w:val="24"/>
              </w:rPr>
              <w:t>Date:</w:t>
            </w:r>
            <w:r w:rsidRPr="64E057C1">
              <w:rPr>
                <w:rFonts w:ascii="Arial" w:hAnsi="Arial" w:eastAsia="Arial" w:cs="Arial"/>
                <w:sz w:val="24"/>
                <w:szCs w:val="24"/>
              </w:rPr>
              <w:t> </w:t>
            </w:r>
          </w:p>
        </w:tc>
        <w:tc>
          <w:tcPr>
            <w:tcW w:w="2459" w:type="dxa"/>
            <w:tcBorders>
              <w:top w:val="single" w:color="auto" w:sz="6" w:space="0"/>
              <w:left w:val="single" w:color="auto" w:sz="6" w:space="0"/>
              <w:bottom w:val="single" w:color="auto" w:sz="6" w:space="0"/>
              <w:right w:val="single" w:color="auto" w:sz="6" w:space="0"/>
            </w:tcBorders>
            <w:tcMar/>
          </w:tcPr>
          <w:p w:rsidR="64E057C1" w:rsidP="02734FEF" w:rsidRDefault="00002CEB" w14:paraId="541F6B5C" w14:textId="55DD9A6A">
            <w:pPr>
              <w:spacing w:after="0" w:line="240" w:lineRule="auto"/>
              <w:rPr>
                <w:rFonts w:ascii="Arial" w:hAnsi="Arial" w:eastAsia="Arial" w:cs="Arial"/>
                <w:sz w:val="24"/>
                <w:szCs w:val="24"/>
              </w:rPr>
            </w:pPr>
            <w:r w:rsidRPr="059ED3B8" w:rsidR="5591678D">
              <w:rPr>
                <w:rFonts w:ascii="Arial" w:hAnsi="Arial" w:eastAsia="Arial" w:cs="Arial"/>
                <w:sz w:val="24"/>
                <w:szCs w:val="24"/>
              </w:rPr>
              <w:t>18</w:t>
            </w:r>
            <w:r w:rsidRPr="059ED3B8" w:rsidR="5591678D">
              <w:rPr>
                <w:rFonts w:ascii="Arial" w:hAnsi="Arial" w:eastAsia="Arial" w:cs="Arial"/>
                <w:sz w:val="24"/>
                <w:szCs w:val="24"/>
                <w:vertAlign w:val="superscript"/>
              </w:rPr>
              <w:t>th</w:t>
            </w:r>
            <w:r w:rsidRPr="059ED3B8" w:rsidR="5591678D">
              <w:rPr>
                <w:rFonts w:ascii="Arial" w:hAnsi="Arial" w:eastAsia="Arial" w:cs="Arial"/>
                <w:sz w:val="24"/>
                <w:szCs w:val="24"/>
              </w:rPr>
              <w:t xml:space="preserve"> November 25</w:t>
            </w:r>
          </w:p>
        </w:tc>
      </w:tr>
    </w:tbl>
    <w:p w:rsidR="00E27D26" w:rsidP="64E057C1" w:rsidRDefault="171CF32B" w14:paraId="5734A55D" w14:textId="489228BE">
      <w:pPr>
        <w:spacing w:after="0" w:line="240" w:lineRule="auto"/>
        <w:rPr>
          <w:rFonts w:ascii="Arial" w:hAnsi="Arial" w:eastAsia="Arial" w:cs="Arial"/>
          <w:color w:val="000000" w:themeColor="text1"/>
          <w:sz w:val="24"/>
          <w:szCs w:val="24"/>
        </w:rPr>
      </w:pPr>
      <w:r w:rsidRPr="64E057C1">
        <w:rPr>
          <w:rFonts w:ascii="Arial" w:hAnsi="Arial" w:eastAsia="Arial" w:cs="Arial"/>
          <w:color w:val="000000" w:themeColor="text1"/>
          <w:sz w:val="24"/>
          <w:szCs w:val="24"/>
        </w:rPr>
        <w:t>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0410"/>
      </w:tblGrid>
      <w:tr w:rsidR="64E057C1" w:rsidTr="3E0C43FE" w14:paraId="2B3B09C3" w14:textId="77777777">
        <w:trPr>
          <w:trHeight w:val="300"/>
        </w:trPr>
        <w:tc>
          <w:tcPr>
            <w:tcW w:w="10410" w:type="dxa"/>
            <w:tcBorders>
              <w:top w:val="single" w:color="auto" w:sz="6" w:space="0"/>
              <w:left w:val="single" w:color="auto" w:sz="6" w:space="0"/>
              <w:bottom w:val="single" w:color="auto" w:sz="6" w:space="0"/>
              <w:right w:val="single" w:color="auto" w:sz="6" w:space="0"/>
            </w:tcBorders>
            <w:shd w:val="clear" w:color="auto" w:fill="A5C9EB"/>
          </w:tcPr>
          <w:p w:rsidR="64E057C1" w:rsidP="64E057C1" w:rsidRDefault="64E057C1" w14:paraId="0743A0A1" w14:textId="145BBDFF">
            <w:pPr>
              <w:spacing w:after="0" w:line="240" w:lineRule="auto"/>
              <w:rPr>
                <w:rFonts w:ascii="Arial" w:hAnsi="Arial" w:eastAsia="Arial" w:cs="Arial"/>
                <w:sz w:val="24"/>
                <w:szCs w:val="24"/>
              </w:rPr>
            </w:pPr>
            <w:r w:rsidRPr="64E057C1">
              <w:rPr>
                <w:rFonts w:ascii="Arial" w:hAnsi="Arial" w:eastAsia="Arial" w:cs="Arial"/>
                <w:b/>
                <w:bCs/>
                <w:sz w:val="24"/>
                <w:szCs w:val="24"/>
              </w:rPr>
              <w:t xml:space="preserve">Suggested discussion points </w:t>
            </w:r>
          </w:p>
        </w:tc>
      </w:tr>
      <w:tr w:rsidR="64E057C1" w:rsidTr="3E0C43FE" w14:paraId="71FD6124" w14:textId="77777777">
        <w:trPr>
          <w:trHeight w:val="300"/>
        </w:trPr>
        <w:tc>
          <w:tcPr>
            <w:tcW w:w="10410" w:type="dxa"/>
            <w:tcBorders>
              <w:top w:val="single" w:color="auto" w:sz="6" w:space="0"/>
              <w:left w:val="single" w:color="auto" w:sz="6" w:space="0"/>
              <w:bottom w:val="single" w:color="auto" w:sz="6" w:space="0"/>
              <w:right w:val="single" w:color="auto" w:sz="6" w:space="0"/>
            </w:tcBorders>
          </w:tcPr>
          <w:p w:rsidRPr="00E72DEB" w:rsidR="62EDA074" w:rsidP="6E5FDB4C" w:rsidRDefault="462A87EE" w14:paraId="62E4675F" w14:textId="5E19C620">
            <w:pPr>
              <w:rPr>
                <w:rFonts w:ascii="Arial" w:hAnsi="Arial" w:eastAsia="Arial" w:cs="Arial"/>
              </w:rPr>
            </w:pPr>
            <w:r w:rsidRPr="00E72DEB">
              <w:rPr>
                <w:rFonts w:ascii="Arial" w:hAnsi="Arial" w:eastAsia="Arial" w:cs="Arial"/>
              </w:rPr>
              <w:t xml:space="preserve">This report outlines the approach taken by the Trust to undertake the safer staffing review during </w:t>
            </w:r>
            <w:r w:rsidRPr="00E72DEB" w:rsidR="493A2401">
              <w:rPr>
                <w:rFonts w:ascii="Arial" w:hAnsi="Arial" w:eastAsia="Arial" w:cs="Arial"/>
              </w:rPr>
              <w:t>September 2025</w:t>
            </w:r>
            <w:r w:rsidRPr="00E72DEB">
              <w:rPr>
                <w:rFonts w:ascii="Arial" w:hAnsi="Arial" w:eastAsia="Arial" w:cs="Arial"/>
              </w:rPr>
              <w:t xml:space="preserve">, </w:t>
            </w:r>
            <w:r w:rsidRPr="00E72DEB" w:rsidR="77928490">
              <w:rPr>
                <w:rFonts w:ascii="Arial" w:hAnsi="Arial" w:eastAsia="Arial" w:cs="Arial"/>
              </w:rPr>
              <w:t xml:space="preserve">for </w:t>
            </w:r>
            <w:r w:rsidRPr="00E72DEB" w:rsidR="2A4CA526">
              <w:rPr>
                <w:rFonts w:ascii="Arial" w:hAnsi="Arial" w:eastAsia="Arial" w:cs="Arial"/>
              </w:rPr>
              <w:t>emergency</w:t>
            </w:r>
            <w:r w:rsidRPr="00E72DEB" w:rsidR="77928490">
              <w:rPr>
                <w:rFonts w:ascii="Arial" w:hAnsi="Arial" w:eastAsia="Arial" w:cs="Arial"/>
              </w:rPr>
              <w:t xml:space="preserve"> department and </w:t>
            </w:r>
            <w:r w:rsidR="00002CEB">
              <w:rPr>
                <w:rFonts w:ascii="Arial" w:hAnsi="Arial" w:eastAsia="Arial" w:cs="Arial"/>
              </w:rPr>
              <w:t>D</w:t>
            </w:r>
            <w:r w:rsidRPr="00E72DEB" w:rsidR="77928490">
              <w:rPr>
                <w:rFonts w:ascii="Arial" w:hAnsi="Arial" w:eastAsia="Arial" w:cs="Arial"/>
              </w:rPr>
              <w:t xml:space="preserve">istrict Nursing teams </w:t>
            </w:r>
            <w:r w:rsidRPr="00E72DEB">
              <w:rPr>
                <w:rFonts w:ascii="Arial" w:hAnsi="Arial" w:eastAsia="Arial" w:cs="Arial"/>
              </w:rPr>
              <w:t xml:space="preserve">in line with national </w:t>
            </w:r>
            <w:r w:rsidRPr="00E72DEB" w:rsidR="5A969430">
              <w:rPr>
                <w:rFonts w:ascii="Arial" w:hAnsi="Arial" w:eastAsia="Arial" w:cs="Arial"/>
              </w:rPr>
              <w:t>guidance and</w:t>
            </w:r>
            <w:r w:rsidRPr="00E72DEB">
              <w:rPr>
                <w:rFonts w:ascii="Arial" w:hAnsi="Arial" w:eastAsia="Arial" w:cs="Arial"/>
              </w:rPr>
              <w:t xml:space="preserve"> provides the outcome and recommendations for individual clinical areas from an establishment and skill mix perspective.</w:t>
            </w:r>
          </w:p>
          <w:p w:rsidRPr="00E72DEB" w:rsidR="62EDA074" w:rsidP="6E5FDB4C" w:rsidRDefault="166E887B" w14:paraId="7FB241FC" w14:textId="08F88C20">
            <w:pPr>
              <w:rPr>
                <w:rFonts w:ascii="Arial" w:hAnsi="Arial" w:eastAsia="Arial" w:cs="Arial"/>
                <w:b/>
                <w:bCs/>
              </w:rPr>
            </w:pPr>
            <w:r w:rsidRPr="00E72DEB">
              <w:rPr>
                <w:rFonts w:ascii="Arial" w:hAnsi="Arial" w:eastAsia="Arial" w:cs="Arial"/>
                <w:b/>
                <w:bCs/>
              </w:rPr>
              <w:t>Safer Nursing Care Tools</w:t>
            </w:r>
            <w:r w:rsidRPr="00E72DEB" w:rsidR="7B9EDF1F">
              <w:rPr>
                <w:rFonts w:ascii="Arial" w:hAnsi="Arial" w:eastAsia="Arial" w:cs="Arial"/>
                <w:b/>
                <w:bCs/>
              </w:rPr>
              <w:t xml:space="preserve"> (SNCT)</w:t>
            </w:r>
            <w:r w:rsidRPr="00E72DEB">
              <w:rPr>
                <w:rFonts w:ascii="Arial" w:hAnsi="Arial" w:eastAsia="Arial" w:cs="Arial"/>
                <w:b/>
                <w:bCs/>
              </w:rPr>
              <w:t xml:space="preserve"> /</w:t>
            </w:r>
            <w:r w:rsidRPr="00E72DEB" w:rsidR="3DEBFA51">
              <w:rPr>
                <w:rFonts w:ascii="Arial" w:hAnsi="Arial" w:eastAsia="Arial" w:cs="Arial"/>
                <w:b/>
                <w:bCs/>
              </w:rPr>
              <w:t>C</w:t>
            </w:r>
            <w:r w:rsidRPr="00E72DEB">
              <w:rPr>
                <w:rFonts w:ascii="Arial" w:hAnsi="Arial" w:eastAsia="Arial" w:cs="Arial"/>
                <w:b/>
                <w:bCs/>
              </w:rPr>
              <w:t xml:space="preserve">ommunity Nursing safer staffing tool </w:t>
            </w:r>
            <w:r w:rsidRPr="00E72DEB" w:rsidR="2C983763">
              <w:rPr>
                <w:rFonts w:ascii="Arial" w:hAnsi="Arial" w:eastAsia="Arial" w:cs="Arial"/>
                <w:b/>
                <w:bCs/>
              </w:rPr>
              <w:t>(C</w:t>
            </w:r>
            <w:r w:rsidRPr="00E72DEB">
              <w:rPr>
                <w:rFonts w:ascii="Arial" w:hAnsi="Arial" w:eastAsia="Arial" w:cs="Arial"/>
                <w:b/>
                <w:bCs/>
              </w:rPr>
              <w:t>NSST) – summary of the review:</w:t>
            </w:r>
          </w:p>
          <w:p w:rsidRPr="00E72DEB" w:rsidR="4288CA5C" w:rsidP="6E5FDB4C" w:rsidRDefault="17B2AB14" w14:paraId="061F0C94" w14:textId="372D1754">
            <w:pPr>
              <w:rPr>
                <w:rFonts w:ascii="Arial" w:hAnsi="Arial" w:eastAsia="Arial" w:cs="Arial"/>
              </w:rPr>
            </w:pPr>
            <w:r w:rsidRPr="00E72DEB">
              <w:rPr>
                <w:rFonts w:ascii="Arial" w:hAnsi="Arial" w:eastAsia="Arial" w:cs="Arial"/>
                <w:b/>
                <w:bCs/>
              </w:rPr>
              <w:t>•</w:t>
            </w:r>
            <w:r w:rsidRPr="00E72DEB" w:rsidR="09A0617D">
              <w:rPr>
                <w:rFonts w:ascii="Arial" w:hAnsi="Arial" w:eastAsia="Arial" w:cs="Arial"/>
              </w:rPr>
              <w:t xml:space="preserve"> </w:t>
            </w:r>
            <w:r w:rsidRPr="00E72DEB" w:rsidR="0C8EC60B">
              <w:rPr>
                <w:rFonts w:ascii="Arial" w:hAnsi="Arial" w:eastAsia="Arial" w:cs="Arial"/>
              </w:rPr>
              <w:t xml:space="preserve">Overall, the safer staffing establishments </w:t>
            </w:r>
            <w:r w:rsidRPr="00E72DEB" w:rsidR="3F6E5B4A">
              <w:rPr>
                <w:rFonts w:ascii="Arial" w:hAnsi="Arial" w:eastAsia="Arial" w:cs="Arial"/>
              </w:rPr>
              <w:t xml:space="preserve">within </w:t>
            </w:r>
            <w:r w:rsidR="00002CEB">
              <w:rPr>
                <w:rFonts w:ascii="Arial" w:hAnsi="Arial" w:eastAsia="Arial" w:cs="Arial"/>
              </w:rPr>
              <w:t>D</w:t>
            </w:r>
            <w:r w:rsidRPr="00E72DEB" w:rsidR="3F6E5B4A">
              <w:rPr>
                <w:rFonts w:ascii="Arial" w:hAnsi="Arial" w:eastAsia="Arial" w:cs="Arial"/>
              </w:rPr>
              <w:t>istrict Nurse</w:t>
            </w:r>
            <w:r w:rsidRPr="00E72DEB" w:rsidR="472DC78A">
              <w:rPr>
                <w:rFonts w:ascii="Arial" w:hAnsi="Arial" w:eastAsia="Arial" w:cs="Arial"/>
              </w:rPr>
              <w:t xml:space="preserve"> </w:t>
            </w:r>
            <w:r w:rsidRPr="00E72DEB" w:rsidR="3257FB4A">
              <w:rPr>
                <w:rFonts w:ascii="Arial" w:hAnsi="Arial" w:eastAsia="Arial" w:cs="Arial"/>
              </w:rPr>
              <w:t>(DN)</w:t>
            </w:r>
            <w:r w:rsidRPr="00E72DEB" w:rsidR="3F6E5B4A">
              <w:rPr>
                <w:rFonts w:ascii="Arial" w:hAnsi="Arial" w:eastAsia="Arial" w:cs="Arial"/>
              </w:rPr>
              <w:t xml:space="preserve"> teams are in</w:t>
            </w:r>
            <w:r w:rsidRPr="00E72DEB" w:rsidR="0C8EC60B">
              <w:rPr>
                <w:rFonts w:ascii="Arial" w:hAnsi="Arial" w:eastAsia="Arial" w:cs="Arial"/>
              </w:rPr>
              <w:t xml:space="preserve"> a positive position to maintain the provision and delivery of safe, effective, high-quality care. </w:t>
            </w:r>
          </w:p>
          <w:p w:rsidRPr="00E72DEB" w:rsidR="4288CA5C" w:rsidP="6E5FDB4C" w:rsidRDefault="0C8EC60B" w14:paraId="5DCA482E" w14:textId="023EBFFF">
            <w:pPr>
              <w:rPr>
                <w:rFonts w:ascii="Arial" w:hAnsi="Arial" w:eastAsia="Arial" w:cs="Arial"/>
                <w:color w:val="333333"/>
              </w:rPr>
            </w:pPr>
            <w:r w:rsidRPr="00E72DEB">
              <w:rPr>
                <w:rFonts w:ascii="Arial" w:hAnsi="Arial" w:eastAsia="Arial" w:cs="Arial"/>
              </w:rPr>
              <w:t xml:space="preserve">• No serious concerns pertaining to quality and safety have been identified by </w:t>
            </w:r>
            <w:r w:rsidR="00002CEB">
              <w:rPr>
                <w:rFonts w:ascii="Arial" w:hAnsi="Arial" w:eastAsia="Arial" w:cs="Arial"/>
              </w:rPr>
              <w:t>C</w:t>
            </w:r>
            <w:r w:rsidRPr="00E72DEB" w:rsidR="45A76480">
              <w:rPr>
                <w:rFonts w:ascii="Arial" w:hAnsi="Arial" w:eastAsia="Arial" w:cs="Arial"/>
              </w:rPr>
              <w:t xml:space="preserve">ommunity </w:t>
            </w:r>
            <w:r w:rsidRPr="00E72DEB" w:rsidR="0FC7419B">
              <w:rPr>
                <w:rFonts w:ascii="Arial" w:hAnsi="Arial" w:eastAsia="Arial" w:cs="Arial"/>
              </w:rPr>
              <w:t xml:space="preserve">Nursing </w:t>
            </w:r>
            <w:r w:rsidR="00002CEB">
              <w:rPr>
                <w:rFonts w:ascii="Arial" w:hAnsi="Arial" w:eastAsia="Arial" w:cs="Arial"/>
              </w:rPr>
              <w:t>S</w:t>
            </w:r>
            <w:r w:rsidRPr="00E72DEB" w:rsidR="0FC7419B">
              <w:rPr>
                <w:rFonts w:ascii="Arial" w:hAnsi="Arial" w:eastAsia="Arial" w:cs="Arial"/>
              </w:rPr>
              <w:t>ervice leads</w:t>
            </w:r>
            <w:r w:rsidR="00002CEB">
              <w:rPr>
                <w:rFonts w:ascii="Arial" w:hAnsi="Arial" w:eastAsia="Arial" w:cs="Arial"/>
              </w:rPr>
              <w:t>.</w:t>
            </w:r>
          </w:p>
          <w:p w:rsidRPr="00E72DEB" w:rsidR="4288CA5C" w:rsidP="6E5FDB4C" w:rsidRDefault="74AAE8E5" w14:paraId="2B4E8594" w14:textId="0DB73474">
            <w:pPr>
              <w:spacing w:after="0"/>
              <w:rPr>
                <w:rFonts w:ascii="Arial" w:hAnsi="Arial" w:eastAsia="Arial" w:cs="Arial"/>
                <w:lang w:eastAsia="en-GB"/>
              </w:rPr>
            </w:pPr>
            <w:r w:rsidRPr="00E72DEB">
              <w:rPr>
                <w:rFonts w:ascii="Arial" w:hAnsi="Arial" w:eastAsia="Arial" w:cs="Arial"/>
              </w:rPr>
              <w:t>•</w:t>
            </w:r>
            <w:r w:rsidRPr="00E72DEB" w:rsidR="719867F6">
              <w:rPr>
                <w:rFonts w:ascii="Arial" w:hAnsi="Arial" w:eastAsia="Arial" w:cs="Arial"/>
              </w:rPr>
              <w:t xml:space="preserve"> </w:t>
            </w:r>
            <w:r w:rsidRPr="00E72DEB" w:rsidR="719867F6">
              <w:rPr>
                <w:rFonts w:ascii="Arial" w:hAnsi="Arial" w:eastAsia="Arial" w:cs="Arial"/>
                <w:lang w:eastAsia="en-GB"/>
              </w:rPr>
              <w:t xml:space="preserve">Community teams do not </w:t>
            </w:r>
            <w:r w:rsidR="00002CEB">
              <w:rPr>
                <w:rFonts w:ascii="Arial" w:hAnsi="Arial" w:eastAsia="Arial" w:cs="Arial"/>
                <w:lang w:eastAsia="en-GB"/>
              </w:rPr>
              <w:t xml:space="preserve">currently </w:t>
            </w:r>
            <w:r w:rsidRPr="00E72DEB" w:rsidR="719867F6">
              <w:rPr>
                <w:rFonts w:ascii="Arial" w:hAnsi="Arial" w:eastAsia="Arial" w:cs="Arial"/>
                <w:lang w:eastAsia="en-GB"/>
              </w:rPr>
              <w:t>have the 22% headroom as part of their funded establishment apart from the out of hours team</w:t>
            </w:r>
            <w:r w:rsidR="00002CEB">
              <w:rPr>
                <w:rFonts w:ascii="Arial" w:hAnsi="Arial" w:eastAsia="Arial" w:cs="Arial"/>
                <w:lang w:eastAsia="en-GB"/>
              </w:rPr>
              <w:t>, which</w:t>
            </w:r>
            <w:r w:rsidRPr="00E72DEB" w:rsidR="719867F6">
              <w:rPr>
                <w:rFonts w:ascii="Arial" w:hAnsi="Arial" w:eastAsia="Arial" w:cs="Arial"/>
                <w:lang w:eastAsia="en-GB"/>
              </w:rPr>
              <w:t xml:space="preserve"> has a different staffing model compared to the other community teams.</w:t>
            </w:r>
          </w:p>
          <w:p w:rsidRPr="00E72DEB" w:rsidR="4288CA5C" w:rsidP="6E5FDB4C" w:rsidRDefault="4288CA5C" w14:paraId="02356C99" w14:textId="3FA0A3F9">
            <w:pPr>
              <w:spacing w:after="0"/>
              <w:rPr>
                <w:rFonts w:ascii="Arial" w:hAnsi="Arial" w:eastAsia="Arial" w:cs="Arial"/>
                <w:lang w:eastAsia="en-GB"/>
              </w:rPr>
            </w:pPr>
          </w:p>
          <w:p w:rsidRPr="00E72DEB" w:rsidR="4288CA5C" w:rsidP="6E5FDB4C" w:rsidRDefault="719867F6" w14:paraId="2AF5D1C6" w14:textId="23A8A7D0">
            <w:pPr>
              <w:rPr>
                <w:rFonts w:ascii="Arial" w:hAnsi="Arial" w:eastAsia="Arial" w:cs="Arial"/>
              </w:rPr>
            </w:pPr>
            <w:r w:rsidRPr="00E72DEB">
              <w:rPr>
                <w:rFonts w:ascii="Arial" w:hAnsi="Arial" w:eastAsia="Arial" w:cs="Arial"/>
              </w:rPr>
              <w:t>•</w:t>
            </w:r>
            <w:r w:rsidRPr="00E72DEB" w:rsidR="7AB4BB10">
              <w:rPr>
                <w:rFonts w:ascii="Arial" w:hAnsi="Arial" w:eastAsia="Arial" w:cs="Arial"/>
              </w:rPr>
              <w:t xml:space="preserve"> </w:t>
            </w:r>
            <w:r w:rsidRPr="00E72DEB" w:rsidR="7AB4BB10">
              <w:rPr>
                <w:rFonts w:ascii="Arial" w:hAnsi="Arial" w:eastAsia="Arial" w:cs="Arial"/>
                <w:color w:val="000000" w:themeColor="text1"/>
              </w:rPr>
              <w:t xml:space="preserve">Significant work has been completed with DN Recruitment and Retention. </w:t>
            </w:r>
            <w:r w:rsidR="00002CEB">
              <w:rPr>
                <w:rFonts w:ascii="Arial" w:hAnsi="Arial" w:eastAsia="Arial" w:cs="Arial"/>
                <w:color w:val="000000" w:themeColor="text1"/>
              </w:rPr>
              <w:t xml:space="preserve">In September 2025, there were </w:t>
            </w:r>
            <w:r w:rsidRPr="00E72DEB" w:rsidR="7AB4BB10">
              <w:rPr>
                <w:rFonts w:ascii="Arial" w:hAnsi="Arial" w:eastAsia="Arial" w:cs="Arial"/>
                <w:color w:val="000000" w:themeColor="text1"/>
              </w:rPr>
              <w:t>18.62WTE</w:t>
            </w:r>
            <w:r w:rsidR="00002CEB">
              <w:rPr>
                <w:rFonts w:ascii="Arial" w:hAnsi="Arial" w:eastAsia="Arial" w:cs="Arial"/>
                <w:color w:val="000000" w:themeColor="text1"/>
              </w:rPr>
              <w:t xml:space="preserve"> vacancies, demonstrating a positive reduction from </w:t>
            </w:r>
            <w:r w:rsidRPr="00E72DEB" w:rsidR="00002CEB">
              <w:rPr>
                <w:rFonts w:ascii="Arial" w:hAnsi="Arial" w:eastAsia="Arial" w:cs="Arial"/>
                <w:color w:val="000000" w:themeColor="text1"/>
              </w:rPr>
              <w:t>55.70</w:t>
            </w:r>
            <w:r w:rsidR="00002CEB">
              <w:rPr>
                <w:rFonts w:ascii="Arial" w:hAnsi="Arial" w:eastAsia="Arial" w:cs="Arial"/>
                <w:color w:val="000000" w:themeColor="text1"/>
              </w:rPr>
              <w:t xml:space="preserve">WTE reported prior to that time. </w:t>
            </w:r>
          </w:p>
          <w:p w:rsidR="4288CA5C" w:rsidP="3E0C43FE" w:rsidRDefault="5A261249" w14:paraId="2153F72A" w14:textId="32DC40C0">
            <w:pPr>
              <w:spacing w:line="259" w:lineRule="auto"/>
              <w:jc w:val="both"/>
              <w:rPr>
                <w:rFonts w:ascii="Arial" w:hAnsi="Arial" w:eastAsia="Arial" w:cs="Arial"/>
                <w:color w:val="000000" w:themeColor="text1"/>
              </w:rPr>
            </w:pPr>
            <w:r w:rsidRPr="3E0C43FE">
              <w:rPr>
                <w:rFonts w:ascii="Arial" w:hAnsi="Arial" w:eastAsia="Arial" w:cs="Arial"/>
              </w:rPr>
              <w:t>•</w:t>
            </w:r>
            <w:r w:rsidRPr="3E0C43FE">
              <w:rPr>
                <w:rFonts w:ascii="Arial" w:hAnsi="Arial" w:eastAsia="Arial" w:cs="Arial"/>
                <w:color w:val="000000" w:themeColor="text1"/>
              </w:rPr>
              <w:t xml:space="preserve"> Geographical boundaries were reviewed in September, and agreed changes aim to improve patient experience, reduce travel time, and align caseloads with safer staffing tool recommendations. Teams will now operate based on postcodes rather than PCNs. For example, </w:t>
            </w:r>
            <w:r w:rsidRPr="3E0C43FE" w:rsidR="639A3B97">
              <w:rPr>
                <w:rFonts w:ascii="Arial" w:hAnsi="Arial" w:eastAsia="Arial" w:cs="Arial"/>
                <w:color w:val="000000" w:themeColor="text1"/>
              </w:rPr>
              <w:t xml:space="preserve">Halesowen </w:t>
            </w:r>
            <w:r w:rsidR="00002CEB">
              <w:rPr>
                <w:rFonts w:ascii="Arial" w:hAnsi="Arial" w:eastAsia="Arial" w:cs="Arial"/>
                <w:color w:val="000000" w:themeColor="text1"/>
              </w:rPr>
              <w:t xml:space="preserve">team will </w:t>
            </w:r>
            <w:r w:rsidRPr="3E0C43FE">
              <w:rPr>
                <w:rFonts w:ascii="Arial" w:hAnsi="Arial" w:eastAsia="Arial" w:cs="Arial"/>
                <w:color w:val="000000" w:themeColor="text1"/>
              </w:rPr>
              <w:t xml:space="preserve">gain 120 patients from SLW, aligning staffing with caseload needs. </w:t>
            </w:r>
            <w:r w:rsidRPr="3E0C43FE" w:rsidR="3131A529">
              <w:rPr>
                <w:rFonts w:ascii="Arial" w:hAnsi="Arial" w:eastAsia="Arial" w:cs="Arial"/>
                <w:color w:val="000000" w:themeColor="text1"/>
              </w:rPr>
              <w:t>Stourbridge</w:t>
            </w:r>
            <w:r w:rsidRPr="3E0C43FE">
              <w:rPr>
                <w:rFonts w:ascii="Arial" w:hAnsi="Arial" w:eastAsia="Arial" w:cs="Arial"/>
                <w:color w:val="FF0000"/>
              </w:rPr>
              <w:t xml:space="preserve"> </w:t>
            </w:r>
            <w:r w:rsidRPr="3E0C43FE">
              <w:rPr>
                <w:rFonts w:ascii="Arial" w:hAnsi="Arial" w:eastAsia="Arial" w:cs="Arial"/>
                <w:color w:val="000000" w:themeColor="text1"/>
              </w:rPr>
              <w:t xml:space="preserve">will lose these patients but gain 50 from </w:t>
            </w:r>
            <w:r w:rsidRPr="3E0C43FE" w:rsidR="777C8FD7">
              <w:rPr>
                <w:rFonts w:ascii="Arial" w:hAnsi="Arial" w:eastAsia="Arial" w:cs="Arial"/>
                <w:color w:val="000000" w:themeColor="text1"/>
              </w:rPr>
              <w:t>Kingswinford</w:t>
            </w:r>
            <w:r w:rsidR="00002CEB">
              <w:rPr>
                <w:rFonts w:ascii="Arial" w:hAnsi="Arial" w:eastAsia="Arial" w:cs="Arial"/>
                <w:color w:val="000000" w:themeColor="text1"/>
              </w:rPr>
              <w:t xml:space="preserve">. These changes will ensure caseloads are effectively managed with the current workforce establishment. </w:t>
            </w:r>
            <w:r w:rsidRPr="3E0C43FE">
              <w:rPr>
                <w:rFonts w:ascii="Arial" w:hAnsi="Arial" w:eastAsia="Arial" w:cs="Arial"/>
              </w:rPr>
              <w:t>Implementation is planned for December 2025.</w:t>
            </w:r>
          </w:p>
          <w:p w:rsidR="4288CA5C" w:rsidP="32B25D19" w:rsidRDefault="15B50218" w14:paraId="5C9F6366" w14:textId="191221D4">
            <w:pPr>
              <w:jc w:val="center"/>
            </w:pPr>
            <w:r>
              <w:rPr>
                <w:noProof/>
              </w:rPr>
              <w:lastRenderedPageBreak/>
              <w:drawing>
                <wp:inline distT="0" distB="0" distL="0" distR="0" wp14:anchorId="5F9AA184" wp14:editId="17D95E97">
                  <wp:extent cx="6081521" cy="1665558"/>
                  <wp:effectExtent l="0" t="0" r="0" b="0"/>
                  <wp:docPr id="7970704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70443" name=""/>
                          <pic:cNvPicPr/>
                        </pic:nvPicPr>
                        <pic:blipFill>
                          <a:blip r:embed="rId12">
                            <a:extLst>
                              <a:ext uri="{28A0092B-C50C-407E-A947-70E740481C1C}">
                                <a14:useLocalDpi xmlns:a14="http://schemas.microsoft.com/office/drawing/2010/main"/>
                              </a:ext>
                            </a:extLst>
                          </a:blip>
                          <a:stretch>
                            <a:fillRect/>
                          </a:stretch>
                        </pic:blipFill>
                        <pic:spPr>
                          <a:xfrm>
                            <a:off x="0" y="0"/>
                            <a:ext cx="6081521" cy="1665558"/>
                          </a:xfrm>
                          <a:prstGeom prst="rect">
                            <a:avLst/>
                          </a:prstGeom>
                        </pic:spPr>
                      </pic:pic>
                    </a:graphicData>
                  </a:graphic>
                </wp:inline>
              </w:drawing>
            </w:r>
          </w:p>
          <w:p w:rsidRPr="00C71B7E" w:rsidR="64E057C1" w:rsidP="00002CEB" w:rsidRDefault="00002CEB" w14:paraId="3E339ECC" w14:textId="77777777">
            <w:pPr>
              <w:spacing w:line="259" w:lineRule="auto"/>
              <w:jc w:val="both"/>
              <w:rPr>
                <w:rFonts w:ascii="Arial" w:hAnsi="Arial" w:eastAsia="Arial" w:cs="Arial"/>
                <w:color w:val="000000" w:themeColor="text1"/>
              </w:rPr>
            </w:pPr>
            <w:r w:rsidRPr="00C71B7E">
              <w:rPr>
                <w:rFonts w:ascii="Arial" w:hAnsi="Arial" w:eastAsia="Arial" w:cs="Arial"/>
                <w:color w:val="000000" w:themeColor="text1"/>
              </w:rPr>
              <w:t>The overall outcome of the safer staffing review is as follows:</w:t>
            </w:r>
          </w:p>
          <w:p w:rsidRPr="00C71B7E" w:rsidR="00002CEB" w:rsidP="00002CEB" w:rsidRDefault="00002CEB" w14:paraId="20A7AE72" w14:textId="77777777">
            <w:pPr>
              <w:pStyle w:val="ListParagraph"/>
              <w:numPr>
                <w:ilvl w:val="0"/>
                <w:numId w:val="13"/>
              </w:numPr>
              <w:spacing w:line="259" w:lineRule="auto"/>
              <w:jc w:val="both"/>
              <w:rPr>
                <w:rFonts w:ascii="Arial" w:hAnsi="Arial" w:eastAsia="Arial" w:cs="Arial"/>
              </w:rPr>
            </w:pPr>
            <w:r w:rsidRPr="00C71B7E">
              <w:rPr>
                <w:rFonts w:ascii="Arial" w:hAnsi="Arial" w:eastAsia="Arial" w:cs="Arial"/>
              </w:rPr>
              <w:t>No staffing uplifts or reductions are recommended.</w:t>
            </w:r>
          </w:p>
          <w:p w:rsidRPr="00C71B7E" w:rsidR="00002CEB" w:rsidP="00002CEB" w:rsidRDefault="00002CEB" w14:paraId="630B41A8" w14:textId="00C90137">
            <w:pPr>
              <w:pStyle w:val="ListParagraph"/>
              <w:numPr>
                <w:ilvl w:val="0"/>
                <w:numId w:val="13"/>
              </w:numPr>
              <w:spacing w:line="259" w:lineRule="auto"/>
              <w:jc w:val="both"/>
              <w:rPr>
                <w:rFonts w:ascii="Arial" w:hAnsi="Arial" w:eastAsia="Arial" w:cs="Arial"/>
              </w:rPr>
            </w:pPr>
            <w:r w:rsidRPr="00C71B7E">
              <w:rPr>
                <w:rFonts w:ascii="Arial" w:hAnsi="Arial" w:eastAsia="Arial" w:cs="Arial"/>
              </w:rPr>
              <w:t xml:space="preserve">Community team to realign staffing to </w:t>
            </w:r>
            <w:r w:rsidRPr="00C71B7E" w:rsidR="00C71B7E">
              <w:rPr>
                <w:rFonts w:ascii="Arial" w:hAnsi="Arial" w:eastAsia="Arial" w:cs="Arial"/>
              </w:rPr>
              <w:t xml:space="preserve">postcodes rather than </w:t>
            </w:r>
            <w:r w:rsidR="00C71B7E">
              <w:rPr>
                <w:rFonts w:ascii="Arial" w:hAnsi="Arial" w:eastAsia="Arial" w:cs="Arial"/>
              </w:rPr>
              <w:t xml:space="preserve">the </w:t>
            </w:r>
            <w:r w:rsidRPr="00C71B7E" w:rsidR="00C71B7E">
              <w:rPr>
                <w:rFonts w:ascii="Arial" w:hAnsi="Arial" w:eastAsia="Arial" w:cs="Arial"/>
              </w:rPr>
              <w:t>PCN</w:t>
            </w:r>
            <w:r w:rsidR="00C71B7E">
              <w:rPr>
                <w:rFonts w:ascii="Arial" w:hAnsi="Arial" w:eastAsia="Arial" w:cs="Arial"/>
              </w:rPr>
              <w:t>s</w:t>
            </w:r>
            <w:r w:rsidRPr="00C71B7E" w:rsidR="00C71B7E">
              <w:rPr>
                <w:rFonts w:ascii="Arial" w:hAnsi="Arial" w:eastAsia="Arial" w:cs="Arial"/>
              </w:rPr>
              <w:t xml:space="preserve"> as explained above.</w:t>
            </w:r>
          </w:p>
          <w:p w:rsidRPr="00002CEB" w:rsidR="00C71B7E" w:rsidP="00002CEB" w:rsidRDefault="00C71B7E" w14:paraId="3B9B940A" w14:textId="649F2B5C">
            <w:pPr>
              <w:pStyle w:val="ListParagraph"/>
              <w:numPr>
                <w:ilvl w:val="0"/>
                <w:numId w:val="13"/>
              </w:numPr>
              <w:spacing w:line="259" w:lineRule="auto"/>
              <w:jc w:val="both"/>
              <w:rPr>
                <w:rFonts w:ascii="Arial" w:hAnsi="Arial" w:eastAsia="Arial" w:cs="Arial"/>
                <w:sz w:val="24"/>
                <w:szCs w:val="24"/>
              </w:rPr>
            </w:pPr>
            <w:r w:rsidRPr="00C71B7E">
              <w:rPr>
                <w:rFonts w:ascii="Arial" w:hAnsi="Arial" w:eastAsia="Arial" w:cs="Arial"/>
              </w:rPr>
              <w:t>Undertake ED staffing review again in January 2026 due to the poor data collection and compliance with safer staffing review process.</w:t>
            </w:r>
            <w:r>
              <w:rPr>
                <w:rFonts w:ascii="Arial" w:hAnsi="Arial" w:eastAsia="Arial" w:cs="Arial"/>
                <w:sz w:val="24"/>
                <w:szCs w:val="24"/>
              </w:rPr>
              <w:t xml:space="preserve"> </w:t>
            </w:r>
          </w:p>
        </w:tc>
      </w:tr>
    </w:tbl>
    <w:p w:rsidR="00E27D26" w:rsidP="64E057C1" w:rsidRDefault="00E27D26" w14:paraId="77080D89" w14:textId="561B4BDD">
      <w:pPr>
        <w:rPr>
          <w:rFonts w:ascii="Arial" w:hAnsi="Arial" w:eastAsia="Arial" w:cs="Arial"/>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Look w:val="04A0" w:firstRow="1" w:lastRow="0" w:firstColumn="1" w:lastColumn="0" w:noHBand="0" w:noVBand="1"/>
      </w:tblPr>
      <w:tblGrid>
        <w:gridCol w:w="5204"/>
        <w:gridCol w:w="5204"/>
      </w:tblGrid>
      <w:tr w:rsidR="64E057C1" w:rsidTr="4288CA5C" w14:paraId="5D9648ED" w14:textId="77777777">
        <w:trPr>
          <w:trHeight w:val="300"/>
        </w:trPr>
        <w:tc>
          <w:tcPr>
            <w:tcW w:w="10408" w:type="dxa"/>
            <w:gridSpan w:val="2"/>
            <w:shd w:val="clear" w:color="auto" w:fill="A5C9EB"/>
            <w:tcMar>
              <w:left w:w="105" w:type="dxa"/>
              <w:right w:w="105" w:type="dxa"/>
            </w:tcMar>
          </w:tcPr>
          <w:p w:rsidR="64E057C1" w:rsidP="64E057C1" w:rsidRDefault="64E057C1" w14:paraId="20FE039A" w14:textId="45D4AE31">
            <w:pPr>
              <w:pStyle w:val="NoSpacing"/>
              <w:rPr>
                <w:rFonts w:ascii="Arial" w:hAnsi="Arial" w:eastAsia="Arial" w:cs="Arial"/>
                <w:color w:val="FFFFFF" w:themeColor="background1"/>
                <w:sz w:val="24"/>
                <w:szCs w:val="24"/>
              </w:rPr>
            </w:pPr>
            <w:r w:rsidRPr="64E057C1">
              <w:rPr>
                <w:rFonts w:ascii="Arial" w:hAnsi="Arial" w:eastAsia="Arial" w:cs="Arial"/>
                <w:b/>
                <w:bCs/>
                <w:sz w:val="24"/>
                <w:szCs w:val="24"/>
              </w:rPr>
              <w:t>Alignment to our Vision</w:t>
            </w:r>
            <w:r w:rsidRPr="64E057C1">
              <w:rPr>
                <w:rFonts w:ascii="Arial" w:hAnsi="Arial" w:eastAsia="Arial" w:cs="Arial"/>
                <w:b/>
                <w:bCs/>
                <w:color w:val="FFFFFF" w:themeColor="background1"/>
                <w:sz w:val="24"/>
                <w:szCs w:val="24"/>
              </w:rPr>
              <w:t xml:space="preserve"> </w:t>
            </w:r>
          </w:p>
        </w:tc>
      </w:tr>
      <w:tr w:rsidR="64E057C1" w:rsidTr="4288CA5C" w14:paraId="277F415A" w14:textId="77777777">
        <w:trPr>
          <w:trHeight w:val="300"/>
        </w:trPr>
        <w:tc>
          <w:tcPr>
            <w:tcW w:w="5204" w:type="dxa"/>
            <w:tcMar>
              <w:left w:w="105" w:type="dxa"/>
              <w:right w:w="105" w:type="dxa"/>
            </w:tcMar>
          </w:tcPr>
          <w:p w:rsidR="64E057C1" w:rsidP="64E057C1" w:rsidRDefault="64E057C1" w14:paraId="36F049B6" w14:textId="3BC891C7">
            <w:pPr>
              <w:pStyle w:val="NoSpacing"/>
              <w:rPr>
                <w:rFonts w:ascii="Arial" w:hAnsi="Arial" w:eastAsia="Arial" w:cs="Arial"/>
                <w:sz w:val="23"/>
                <w:szCs w:val="23"/>
              </w:rPr>
            </w:pPr>
            <w:r w:rsidRPr="64E057C1">
              <w:rPr>
                <w:rFonts w:ascii="Arial" w:hAnsi="Arial" w:eastAsia="Arial" w:cs="Arial"/>
                <w:b/>
                <w:bCs/>
                <w:sz w:val="23"/>
                <w:szCs w:val="23"/>
              </w:rPr>
              <w:t>Patients:</w:t>
            </w:r>
            <w:r w:rsidRPr="64E057C1">
              <w:rPr>
                <w:rFonts w:ascii="Arial" w:hAnsi="Arial" w:eastAsia="Arial" w:cs="Arial"/>
                <w:sz w:val="23"/>
                <w:szCs w:val="23"/>
              </w:rPr>
              <w:t xml:space="preserve"> </w:t>
            </w:r>
          </w:p>
        </w:tc>
        <w:tc>
          <w:tcPr>
            <w:tcW w:w="5204" w:type="dxa"/>
            <w:shd w:val="clear" w:color="auto" w:fill="CAEDFB"/>
            <w:tcMar>
              <w:left w:w="105" w:type="dxa"/>
              <w:right w:w="105" w:type="dxa"/>
            </w:tcMar>
          </w:tcPr>
          <w:p w:rsidR="64E057C1" w:rsidP="64E057C1" w:rsidRDefault="64E057C1" w14:paraId="5461466D" w14:textId="1F744452">
            <w:pPr>
              <w:pStyle w:val="NoSpacing"/>
              <w:jc w:val="center"/>
              <w:rPr>
                <w:rFonts w:ascii="Arial" w:hAnsi="Arial" w:eastAsia="Arial" w:cs="Arial"/>
                <w:sz w:val="23"/>
                <w:szCs w:val="23"/>
              </w:rPr>
            </w:pPr>
            <w:r w:rsidRPr="64E057C1">
              <w:rPr>
                <w:rFonts w:ascii="Arial" w:hAnsi="Arial" w:eastAsia="Arial" w:cs="Arial"/>
                <w:b/>
                <w:bCs/>
                <w:sz w:val="23"/>
                <w:szCs w:val="23"/>
              </w:rPr>
              <w:t>x</w:t>
            </w:r>
          </w:p>
        </w:tc>
      </w:tr>
      <w:tr w:rsidR="64E057C1" w:rsidTr="4288CA5C" w14:paraId="7B5F9603" w14:textId="77777777">
        <w:trPr>
          <w:trHeight w:val="300"/>
        </w:trPr>
        <w:tc>
          <w:tcPr>
            <w:tcW w:w="5204" w:type="dxa"/>
            <w:tcMar>
              <w:left w:w="105" w:type="dxa"/>
              <w:right w:w="105" w:type="dxa"/>
            </w:tcMar>
          </w:tcPr>
          <w:p w:rsidR="64E057C1" w:rsidP="64E057C1" w:rsidRDefault="64E057C1" w14:paraId="4B213969" w14:textId="5A8E04B0">
            <w:pPr>
              <w:pStyle w:val="NoSpacing"/>
              <w:rPr>
                <w:rFonts w:ascii="Arial" w:hAnsi="Arial" w:eastAsia="Arial" w:cs="Arial"/>
                <w:sz w:val="23"/>
                <w:szCs w:val="23"/>
              </w:rPr>
            </w:pPr>
            <w:r w:rsidRPr="64E057C1">
              <w:rPr>
                <w:rFonts w:ascii="Arial" w:hAnsi="Arial" w:eastAsia="Arial" w:cs="Arial"/>
                <w:b/>
                <w:bCs/>
                <w:sz w:val="23"/>
                <w:szCs w:val="23"/>
              </w:rPr>
              <w:t xml:space="preserve">People: </w:t>
            </w:r>
          </w:p>
        </w:tc>
        <w:tc>
          <w:tcPr>
            <w:tcW w:w="5204" w:type="dxa"/>
            <w:shd w:val="clear" w:color="auto" w:fill="CAEDFB"/>
            <w:tcMar>
              <w:left w:w="105" w:type="dxa"/>
              <w:right w:w="105" w:type="dxa"/>
            </w:tcMar>
          </w:tcPr>
          <w:p w:rsidR="64E057C1" w:rsidP="64E057C1" w:rsidRDefault="64E057C1" w14:paraId="5EACA52C" w14:textId="5B4FB3D5">
            <w:pPr>
              <w:pStyle w:val="NoSpacing"/>
              <w:jc w:val="center"/>
              <w:rPr>
                <w:rFonts w:ascii="Arial" w:hAnsi="Arial" w:eastAsia="Arial" w:cs="Arial"/>
                <w:sz w:val="23"/>
                <w:szCs w:val="23"/>
              </w:rPr>
            </w:pPr>
            <w:r w:rsidRPr="64E057C1">
              <w:rPr>
                <w:rFonts w:ascii="Arial" w:hAnsi="Arial" w:eastAsia="Arial" w:cs="Arial"/>
                <w:b/>
                <w:bCs/>
                <w:sz w:val="23"/>
                <w:szCs w:val="23"/>
              </w:rPr>
              <w:t>x</w:t>
            </w:r>
          </w:p>
        </w:tc>
      </w:tr>
      <w:tr w:rsidR="64E057C1" w:rsidTr="4288CA5C" w14:paraId="2B3D7BEE" w14:textId="77777777">
        <w:trPr>
          <w:trHeight w:val="300"/>
        </w:trPr>
        <w:tc>
          <w:tcPr>
            <w:tcW w:w="5204" w:type="dxa"/>
            <w:tcMar>
              <w:left w:w="105" w:type="dxa"/>
              <w:right w:w="105" w:type="dxa"/>
            </w:tcMar>
          </w:tcPr>
          <w:p w:rsidR="64E057C1" w:rsidP="64E057C1" w:rsidRDefault="64E057C1" w14:paraId="35FBC9A2" w14:textId="376CD207">
            <w:pPr>
              <w:pStyle w:val="NoSpacing"/>
              <w:rPr>
                <w:rFonts w:ascii="Arial" w:hAnsi="Arial" w:eastAsia="Arial" w:cs="Arial"/>
                <w:sz w:val="23"/>
                <w:szCs w:val="23"/>
              </w:rPr>
            </w:pPr>
            <w:r w:rsidRPr="64E057C1">
              <w:rPr>
                <w:rFonts w:ascii="Arial" w:hAnsi="Arial" w:eastAsia="Arial" w:cs="Arial"/>
                <w:b/>
                <w:bCs/>
                <w:sz w:val="23"/>
                <w:szCs w:val="23"/>
              </w:rPr>
              <w:t xml:space="preserve">Place/population: </w:t>
            </w:r>
          </w:p>
        </w:tc>
        <w:tc>
          <w:tcPr>
            <w:tcW w:w="5204" w:type="dxa"/>
            <w:shd w:val="clear" w:color="auto" w:fill="CAEDFB"/>
            <w:tcMar>
              <w:left w:w="105" w:type="dxa"/>
              <w:right w:w="105" w:type="dxa"/>
            </w:tcMar>
          </w:tcPr>
          <w:p w:rsidR="64E057C1" w:rsidP="4288CA5C" w:rsidRDefault="64E057C1" w14:paraId="1E083CF5" w14:textId="2EC97BBD">
            <w:pPr>
              <w:pStyle w:val="NoSpacing"/>
              <w:jc w:val="center"/>
              <w:rPr>
                <w:rFonts w:ascii="Arial" w:hAnsi="Arial" w:eastAsia="Arial" w:cs="Arial"/>
                <w:b/>
                <w:bCs/>
                <w:sz w:val="23"/>
                <w:szCs w:val="23"/>
              </w:rPr>
            </w:pPr>
          </w:p>
        </w:tc>
      </w:tr>
    </w:tbl>
    <w:p w:rsidR="00E27D26" w:rsidP="64E057C1" w:rsidRDefault="00E27D26" w14:paraId="1C4E1385" w14:textId="3E95CF4B">
      <w:pPr>
        <w:rPr>
          <w:rFonts w:ascii="Arial" w:hAnsi="Arial" w:eastAsia="Arial" w:cs="Arial"/>
          <w:color w:val="000000" w:themeColor="text1"/>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0470"/>
      </w:tblGrid>
      <w:tr w:rsidR="64E057C1" w:rsidTr="4288CA5C" w14:paraId="2C0381DB" w14:textId="77777777">
        <w:trPr>
          <w:trHeight w:val="300"/>
        </w:trPr>
        <w:tc>
          <w:tcPr>
            <w:tcW w:w="10470" w:type="dxa"/>
            <w:tcBorders>
              <w:top w:val="single" w:color="auto" w:sz="6" w:space="0"/>
              <w:left w:val="single" w:color="auto" w:sz="6" w:space="0"/>
              <w:bottom w:val="single" w:color="auto" w:sz="6" w:space="0"/>
              <w:right w:val="single" w:color="auto" w:sz="6" w:space="0"/>
            </w:tcBorders>
            <w:shd w:val="clear" w:color="auto" w:fill="A5C9EB"/>
          </w:tcPr>
          <w:p w:rsidR="64E057C1" w:rsidP="64E057C1" w:rsidRDefault="64E057C1" w14:paraId="4977F94E" w14:textId="06565AC0">
            <w:pPr>
              <w:spacing w:after="0" w:line="240" w:lineRule="auto"/>
              <w:rPr>
                <w:rFonts w:ascii="Arial" w:hAnsi="Arial" w:eastAsia="Arial" w:cs="Arial"/>
                <w:sz w:val="24"/>
                <w:szCs w:val="24"/>
              </w:rPr>
            </w:pPr>
            <w:r w:rsidRPr="64E057C1">
              <w:rPr>
                <w:rFonts w:ascii="Arial" w:hAnsi="Arial" w:eastAsia="Arial" w:cs="Arial"/>
                <w:b/>
                <w:bCs/>
                <w:sz w:val="24"/>
                <w:szCs w:val="24"/>
              </w:rPr>
              <w:t xml:space="preserve">Previous consideration/ journey </w:t>
            </w:r>
          </w:p>
        </w:tc>
      </w:tr>
      <w:tr w:rsidR="64E057C1" w:rsidTr="4288CA5C" w14:paraId="6A6932F2" w14:textId="77777777">
        <w:trPr>
          <w:trHeight w:val="300"/>
        </w:trPr>
        <w:tc>
          <w:tcPr>
            <w:tcW w:w="10470" w:type="dxa"/>
            <w:tcBorders>
              <w:top w:val="single" w:color="auto" w:sz="6" w:space="0"/>
              <w:left w:val="single" w:color="auto" w:sz="6" w:space="0"/>
              <w:bottom w:val="single" w:color="auto" w:sz="6" w:space="0"/>
              <w:right w:val="single" w:color="auto" w:sz="6" w:space="0"/>
            </w:tcBorders>
          </w:tcPr>
          <w:p w:rsidR="64E057C1" w:rsidP="4288CA5C" w:rsidRDefault="64E057C1" w14:paraId="2957C280" w14:textId="7B7168C7">
            <w:pPr>
              <w:spacing w:after="0" w:line="240" w:lineRule="auto"/>
              <w:rPr>
                <w:rFonts w:ascii="Arial" w:hAnsi="Arial" w:eastAsia="Arial" w:cs="Arial"/>
                <w:sz w:val="24"/>
                <w:szCs w:val="24"/>
              </w:rPr>
            </w:pPr>
            <w:r w:rsidRPr="4288CA5C">
              <w:rPr>
                <w:rFonts w:ascii="Arial" w:hAnsi="Arial" w:eastAsia="Arial" w:cs="Arial"/>
                <w:sz w:val="24"/>
                <w:szCs w:val="24"/>
              </w:rPr>
              <w:t> </w:t>
            </w:r>
            <w:r w:rsidR="00C71B7E">
              <w:rPr>
                <w:rFonts w:ascii="Arial" w:hAnsi="Arial" w:eastAsia="Arial" w:cs="Arial"/>
                <w:sz w:val="24"/>
                <w:szCs w:val="24"/>
              </w:rPr>
              <w:t>Senior Leaders Group.</w:t>
            </w:r>
          </w:p>
        </w:tc>
      </w:tr>
    </w:tbl>
    <w:p w:rsidR="00E27D26" w:rsidP="64E057C1" w:rsidRDefault="171CF32B" w14:paraId="19ECE241" w14:textId="0802B72C">
      <w:pPr>
        <w:spacing w:after="0" w:line="240" w:lineRule="auto"/>
        <w:rPr>
          <w:rFonts w:ascii="Arial" w:hAnsi="Arial" w:eastAsia="Arial" w:cs="Arial"/>
          <w:color w:val="000000" w:themeColor="text1"/>
          <w:sz w:val="24"/>
          <w:szCs w:val="24"/>
        </w:rPr>
      </w:pPr>
      <w:r w:rsidRPr="64E057C1">
        <w:rPr>
          <w:rFonts w:ascii="Arial" w:hAnsi="Arial" w:eastAsia="Arial" w:cs="Arial"/>
          <w:color w:val="000000" w:themeColor="text1"/>
          <w:sz w:val="24"/>
          <w:szCs w:val="24"/>
        </w:rPr>
        <w:t> </w:t>
      </w:r>
    </w:p>
    <w:tbl>
      <w:tblPr>
        <w:tblW w:w="10408"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885"/>
        <w:gridCol w:w="9523"/>
      </w:tblGrid>
      <w:tr w:rsidR="64E057C1" w:rsidTr="32B25D19" w14:paraId="66CF05E2" w14:textId="77777777">
        <w:trPr>
          <w:trHeight w:val="300"/>
        </w:trPr>
        <w:tc>
          <w:tcPr>
            <w:tcW w:w="10408" w:type="dxa"/>
            <w:gridSpan w:val="2"/>
            <w:tcBorders>
              <w:top w:val="single" w:color="auto" w:sz="6" w:space="0"/>
              <w:left w:val="single" w:color="auto" w:sz="6" w:space="0"/>
              <w:bottom w:val="single" w:color="auto" w:sz="6" w:space="0"/>
              <w:right w:val="single" w:color="auto" w:sz="6" w:space="0"/>
            </w:tcBorders>
            <w:shd w:val="clear" w:color="auto" w:fill="A5C9EB"/>
          </w:tcPr>
          <w:p w:rsidR="64E057C1" w:rsidP="64E057C1" w:rsidRDefault="64E057C1" w14:paraId="333F4EC6" w14:textId="51355713">
            <w:pPr>
              <w:spacing w:after="0" w:line="240" w:lineRule="auto"/>
              <w:rPr>
                <w:rFonts w:ascii="Arial" w:hAnsi="Arial" w:eastAsia="Arial" w:cs="Arial"/>
                <w:sz w:val="24"/>
                <w:szCs w:val="24"/>
              </w:rPr>
            </w:pPr>
            <w:r w:rsidRPr="64E057C1">
              <w:rPr>
                <w:rFonts w:ascii="Arial" w:hAnsi="Arial" w:eastAsia="Arial" w:cs="Arial"/>
                <w:sz w:val="24"/>
                <w:szCs w:val="24"/>
              </w:rPr>
              <w:t> </w:t>
            </w:r>
            <w:r w:rsidRPr="64E057C1">
              <w:rPr>
                <w:rFonts w:ascii="Arial" w:hAnsi="Arial" w:eastAsia="Arial" w:cs="Arial"/>
                <w:b/>
                <w:bCs/>
                <w:sz w:val="24"/>
                <w:szCs w:val="24"/>
              </w:rPr>
              <w:t>Recommendation(s) </w:t>
            </w:r>
            <w:r w:rsidRPr="64E057C1">
              <w:rPr>
                <w:rFonts w:ascii="Arial" w:hAnsi="Arial" w:eastAsia="Arial" w:cs="Arial"/>
                <w:sz w:val="24"/>
                <w:szCs w:val="24"/>
              </w:rPr>
              <w:t> </w:t>
            </w:r>
          </w:p>
        </w:tc>
      </w:tr>
      <w:tr w:rsidR="64E057C1" w:rsidTr="32B25D19" w14:paraId="0EDA6DC1" w14:textId="77777777">
        <w:trPr>
          <w:trHeight w:val="300"/>
        </w:trPr>
        <w:tc>
          <w:tcPr>
            <w:tcW w:w="10408" w:type="dxa"/>
            <w:gridSpan w:val="2"/>
            <w:tcBorders>
              <w:top w:val="single" w:color="auto" w:sz="6" w:space="0"/>
              <w:left w:val="single" w:color="auto" w:sz="6" w:space="0"/>
              <w:bottom w:val="single" w:color="auto" w:sz="6" w:space="0"/>
              <w:right w:val="single" w:color="auto" w:sz="6" w:space="0"/>
            </w:tcBorders>
          </w:tcPr>
          <w:p w:rsidR="64E057C1" w:rsidP="64E057C1" w:rsidRDefault="64E057C1" w14:paraId="789F997C" w14:textId="3828791E">
            <w:pPr>
              <w:spacing w:after="0" w:line="240" w:lineRule="auto"/>
              <w:rPr>
                <w:rFonts w:ascii="Arial" w:hAnsi="Arial" w:eastAsia="Arial" w:cs="Arial"/>
                <w:sz w:val="24"/>
                <w:szCs w:val="24"/>
              </w:rPr>
            </w:pPr>
            <w:r w:rsidRPr="64E057C1">
              <w:rPr>
                <w:rFonts w:ascii="Arial" w:hAnsi="Arial" w:eastAsia="Arial" w:cs="Arial"/>
                <w:sz w:val="24"/>
                <w:szCs w:val="24"/>
              </w:rPr>
              <w:t xml:space="preserve">The </w:t>
            </w:r>
            <w:r w:rsidR="00C71B7E">
              <w:rPr>
                <w:rFonts w:ascii="Arial" w:hAnsi="Arial" w:eastAsia="Arial" w:cs="Arial"/>
                <w:sz w:val="24"/>
                <w:szCs w:val="24"/>
              </w:rPr>
              <w:t>Executive team</w:t>
            </w:r>
            <w:r w:rsidRPr="64E057C1">
              <w:rPr>
                <w:rFonts w:ascii="Arial" w:hAnsi="Arial" w:eastAsia="Arial" w:cs="Arial"/>
                <w:sz w:val="24"/>
                <w:szCs w:val="24"/>
              </w:rPr>
              <w:t xml:space="preserve"> is asked to: </w:t>
            </w:r>
          </w:p>
        </w:tc>
      </w:tr>
      <w:tr w:rsidR="64E057C1" w:rsidTr="32B25D19" w14:paraId="2783329F" w14:textId="77777777">
        <w:trPr>
          <w:trHeight w:val="300"/>
        </w:trPr>
        <w:tc>
          <w:tcPr>
            <w:tcW w:w="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C71B7E" w:rsidR="64E057C1" w:rsidP="00C71B7E" w:rsidRDefault="00C71B7E" w14:paraId="05F3D4D4" w14:textId="1EA2BB78">
            <w:pPr>
              <w:spacing w:after="0" w:line="240" w:lineRule="auto"/>
              <w:rPr>
                <w:rFonts w:ascii="Arial" w:hAnsi="Arial" w:eastAsia="Arial" w:cs="Arial"/>
                <w:sz w:val="24"/>
                <w:szCs w:val="24"/>
              </w:rPr>
            </w:pPr>
            <w:r>
              <w:rPr>
                <w:rFonts w:ascii="Arial" w:hAnsi="Arial" w:eastAsia="Arial" w:cs="Arial"/>
                <w:sz w:val="24"/>
                <w:szCs w:val="24"/>
              </w:rPr>
              <w:t>a)</w:t>
            </w:r>
          </w:p>
        </w:tc>
        <w:tc>
          <w:tcPr>
            <w:tcW w:w="9523" w:type="dxa"/>
            <w:tcBorders>
              <w:top w:val="single" w:color="auto" w:sz="6" w:space="0"/>
              <w:left w:val="single" w:color="auto" w:sz="6" w:space="0"/>
              <w:bottom w:val="single" w:color="auto" w:sz="6" w:space="0"/>
              <w:right w:val="single" w:color="auto" w:sz="6" w:space="0"/>
            </w:tcBorders>
          </w:tcPr>
          <w:p w:rsidR="64E057C1" w:rsidP="32B25D19" w:rsidRDefault="6328AF4C" w14:paraId="3AD01FD1" w14:textId="4D3B047D">
            <w:pPr>
              <w:spacing w:after="0" w:line="240" w:lineRule="auto"/>
              <w:rPr>
                <w:rFonts w:ascii="Arial" w:hAnsi="Arial" w:eastAsia="Arial" w:cs="Arial"/>
              </w:rPr>
            </w:pPr>
            <w:r w:rsidRPr="5006BBA3">
              <w:rPr>
                <w:rFonts w:ascii="Arial" w:hAnsi="Arial" w:eastAsia="Arial" w:cs="Arial"/>
              </w:rPr>
              <w:t xml:space="preserve">Receive this report for assurance and evidence of the Trust’s compliance with reviewing safer </w:t>
            </w:r>
          </w:p>
          <w:p w:rsidR="64E057C1" w:rsidP="32B25D19" w:rsidRDefault="6328AF4C" w14:paraId="34116BF5" w14:textId="43B5EFA5">
            <w:pPr>
              <w:spacing w:after="0" w:line="240" w:lineRule="auto"/>
              <w:rPr>
                <w:rFonts w:ascii="Arial" w:hAnsi="Arial" w:eastAsia="Arial" w:cs="Arial"/>
              </w:rPr>
            </w:pPr>
            <w:r w:rsidRPr="5006BBA3">
              <w:rPr>
                <w:rFonts w:ascii="Arial" w:hAnsi="Arial" w:eastAsia="Arial" w:cs="Arial"/>
              </w:rPr>
              <w:t>staffing (nursing) in line with national requirements.</w:t>
            </w:r>
          </w:p>
        </w:tc>
      </w:tr>
      <w:tr w:rsidR="64E057C1" w:rsidTr="32B25D19" w14:paraId="547F35FA" w14:textId="77777777">
        <w:trPr>
          <w:trHeight w:val="300"/>
        </w:trPr>
        <w:tc>
          <w:tcPr>
            <w:tcW w:w="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C71B7E" w:rsidR="64E057C1" w:rsidP="00C71B7E" w:rsidRDefault="00C71B7E" w14:paraId="1B21C29D" w14:textId="3E303A1A">
            <w:pPr>
              <w:spacing w:after="0" w:line="240" w:lineRule="auto"/>
              <w:rPr>
                <w:rFonts w:ascii="Arial" w:hAnsi="Arial" w:eastAsia="Arial" w:cs="Arial"/>
                <w:sz w:val="24"/>
                <w:szCs w:val="24"/>
              </w:rPr>
            </w:pPr>
            <w:r>
              <w:rPr>
                <w:rFonts w:ascii="Arial" w:hAnsi="Arial" w:eastAsia="Arial" w:cs="Arial"/>
                <w:sz w:val="24"/>
                <w:szCs w:val="24"/>
              </w:rPr>
              <w:t>b)</w:t>
            </w:r>
          </w:p>
        </w:tc>
        <w:tc>
          <w:tcPr>
            <w:tcW w:w="9523" w:type="dxa"/>
            <w:tcBorders>
              <w:top w:val="single" w:color="auto" w:sz="6" w:space="0"/>
              <w:left w:val="single" w:color="auto" w:sz="6" w:space="0"/>
              <w:bottom w:val="single" w:color="auto" w:sz="6" w:space="0"/>
              <w:right w:val="single" w:color="auto" w:sz="6" w:space="0"/>
            </w:tcBorders>
          </w:tcPr>
          <w:p w:rsidR="64E057C1" w:rsidP="32B25D19" w:rsidRDefault="00C71B7E" w14:paraId="6692C4B3" w14:textId="78F403B3">
            <w:pPr>
              <w:spacing w:after="0" w:line="240" w:lineRule="auto"/>
              <w:rPr>
                <w:rFonts w:ascii="Arial" w:hAnsi="Arial" w:eastAsia="Arial" w:cs="Arial"/>
              </w:rPr>
            </w:pPr>
            <w:r>
              <w:rPr>
                <w:rFonts w:ascii="Arial" w:hAnsi="Arial" w:eastAsia="Arial" w:cs="Arial"/>
              </w:rPr>
              <w:t xml:space="preserve">Agree the recommendations outlined in this report. </w:t>
            </w:r>
          </w:p>
          <w:p w:rsidR="64E057C1" w:rsidP="32B25D19" w:rsidRDefault="64E057C1" w14:paraId="1A022632" w14:textId="6382CB0A">
            <w:pPr>
              <w:spacing w:after="0" w:line="240" w:lineRule="auto"/>
              <w:rPr>
                <w:rFonts w:ascii="Arial" w:hAnsi="Arial" w:eastAsia="Arial" w:cs="Arial"/>
              </w:rPr>
            </w:pPr>
          </w:p>
        </w:tc>
      </w:tr>
    </w:tbl>
    <w:p w:rsidR="00E27D26" w:rsidP="64E057C1" w:rsidRDefault="00E27D26" w14:paraId="1573D616" w14:textId="308F634F">
      <w:pPr>
        <w:spacing w:after="0"/>
        <w:rPr>
          <w:rFonts w:ascii="Arial" w:hAnsi="Arial" w:eastAsia="Arial" w:cs="Arial"/>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Look w:val="04A0" w:firstRow="1" w:lastRow="0" w:firstColumn="1" w:lastColumn="0" w:noHBand="0" w:noVBand="1"/>
      </w:tblPr>
      <w:tblGrid>
        <w:gridCol w:w="10470"/>
      </w:tblGrid>
      <w:tr w:rsidR="64E057C1" w:rsidTr="64E057C1" w14:paraId="4CE85447" w14:textId="77777777">
        <w:trPr>
          <w:trHeight w:val="300"/>
        </w:trPr>
        <w:tc>
          <w:tcPr>
            <w:tcW w:w="10470" w:type="dxa"/>
            <w:tcBorders>
              <w:top w:val="single" w:color="auto" w:sz="12" w:space="0"/>
              <w:left w:val="single" w:color="auto" w:sz="12" w:space="0"/>
              <w:bottom w:val="single" w:color="auto" w:sz="12" w:space="0"/>
              <w:right w:val="single" w:color="auto" w:sz="12" w:space="0"/>
            </w:tcBorders>
            <w:shd w:val="clear" w:color="auto" w:fill="A5C9EB"/>
            <w:tcMar>
              <w:left w:w="105" w:type="dxa"/>
              <w:right w:w="105" w:type="dxa"/>
            </w:tcMar>
          </w:tcPr>
          <w:p w:rsidR="64E057C1" w:rsidP="64E057C1" w:rsidRDefault="64E057C1" w14:paraId="463F2D9D" w14:textId="3A7788F7">
            <w:pPr>
              <w:pStyle w:val="NoSpacing"/>
              <w:rPr>
                <w:rFonts w:ascii="Arial" w:hAnsi="Arial" w:eastAsia="Arial" w:cs="Arial"/>
                <w:sz w:val="24"/>
                <w:szCs w:val="24"/>
              </w:rPr>
            </w:pPr>
            <w:r w:rsidRPr="64E057C1">
              <w:rPr>
                <w:rFonts w:ascii="Arial" w:hAnsi="Arial" w:eastAsia="Arial" w:cs="Arial"/>
                <w:b/>
                <w:bCs/>
                <w:sz w:val="24"/>
                <w:szCs w:val="24"/>
              </w:rPr>
              <w:t>Escalation</w:t>
            </w:r>
          </w:p>
        </w:tc>
      </w:tr>
      <w:tr w:rsidR="64E057C1" w:rsidTr="64E057C1" w14:paraId="0FF2A2E8" w14:textId="77777777">
        <w:trPr>
          <w:trHeight w:val="300"/>
        </w:trPr>
        <w:tc>
          <w:tcPr>
            <w:tcW w:w="10470" w:type="dxa"/>
            <w:tcBorders>
              <w:top w:val="single" w:color="auto" w:sz="12" w:space="0"/>
              <w:left w:val="single" w:color="auto" w:sz="12" w:space="0"/>
              <w:bottom w:val="single" w:color="auto" w:sz="12" w:space="0"/>
              <w:right w:val="single" w:color="auto" w:sz="12" w:space="0"/>
            </w:tcBorders>
            <w:tcMar>
              <w:left w:w="105" w:type="dxa"/>
              <w:right w:w="105" w:type="dxa"/>
            </w:tcMar>
          </w:tcPr>
          <w:p w:rsidR="64E057C1" w:rsidP="64E057C1" w:rsidRDefault="64E057C1" w14:paraId="5E36F34D" w14:textId="49AE80D8">
            <w:pPr>
              <w:rPr>
                <w:rFonts w:ascii="Arial" w:hAnsi="Arial" w:eastAsia="Arial" w:cs="Arial"/>
              </w:rPr>
            </w:pPr>
          </w:p>
          <w:p w:rsidR="64E057C1" w:rsidP="64E057C1" w:rsidRDefault="00C71B7E" w14:paraId="76A32911" w14:textId="22FEBCDE">
            <w:pPr>
              <w:rPr>
                <w:rFonts w:ascii="Arial" w:hAnsi="Arial" w:eastAsia="Arial" w:cs="Arial"/>
              </w:rPr>
            </w:pPr>
            <w:r>
              <w:rPr>
                <w:rFonts w:ascii="Arial" w:hAnsi="Arial" w:eastAsia="Arial" w:cs="Arial"/>
              </w:rPr>
              <w:t>Nil.</w:t>
            </w:r>
          </w:p>
          <w:p w:rsidR="64E057C1" w:rsidP="64E057C1" w:rsidRDefault="64E057C1" w14:paraId="66B45296" w14:textId="253E114E">
            <w:pPr>
              <w:rPr>
                <w:rFonts w:ascii="Arial" w:hAnsi="Arial" w:eastAsia="Arial" w:cs="Arial"/>
                <w:sz w:val="24"/>
                <w:szCs w:val="24"/>
              </w:rPr>
            </w:pPr>
          </w:p>
        </w:tc>
      </w:tr>
    </w:tbl>
    <w:p w:rsidR="00E27D26" w:rsidP="64E057C1" w:rsidRDefault="00E27D26" w14:paraId="403EA5BF" w14:textId="53F5C94B">
      <w:pPr>
        <w:spacing w:after="0"/>
        <w:rPr>
          <w:rFonts w:ascii="Arial" w:hAnsi="Arial" w:eastAsia="Arial" w:cs="Arial"/>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Look w:val="04A0" w:firstRow="1" w:lastRow="0" w:firstColumn="1" w:lastColumn="0" w:noHBand="0" w:noVBand="1"/>
      </w:tblPr>
      <w:tblGrid>
        <w:gridCol w:w="3459"/>
        <w:gridCol w:w="3459"/>
        <w:gridCol w:w="3459"/>
      </w:tblGrid>
      <w:tr w:rsidR="64E057C1" w:rsidTr="4288CA5C" w14:paraId="0D2C5ACF" w14:textId="77777777">
        <w:trPr>
          <w:trHeight w:val="300"/>
        </w:trPr>
        <w:tc>
          <w:tcPr>
            <w:tcW w:w="10377" w:type="dxa"/>
            <w:gridSpan w:val="3"/>
            <w:tcBorders>
              <w:top w:val="single" w:color="auto" w:sz="12" w:space="0"/>
              <w:left w:val="single" w:color="auto" w:sz="12" w:space="0"/>
              <w:bottom w:val="single" w:color="auto" w:sz="12" w:space="0"/>
              <w:right w:val="single" w:color="auto" w:sz="12" w:space="0"/>
            </w:tcBorders>
            <w:shd w:val="clear" w:color="auto" w:fill="A5C9EB"/>
            <w:tcMar>
              <w:left w:w="105" w:type="dxa"/>
              <w:right w:w="105" w:type="dxa"/>
            </w:tcMar>
          </w:tcPr>
          <w:p w:rsidR="64E057C1" w:rsidP="64E057C1" w:rsidRDefault="64E057C1" w14:paraId="584B6F1A" w14:textId="25153C29">
            <w:pPr>
              <w:pStyle w:val="NoSpacing"/>
              <w:rPr>
                <w:rFonts w:ascii="Arial" w:hAnsi="Arial" w:eastAsia="Arial" w:cs="Arial"/>
                <w:sz w:val="24"/>
                <w:szCs w:val="24"/>
              </w:rPr>
            </w:pPr>
            <w:r w:rsidRPr="64E057C1">
              <w:rPr>
                <w:rFonts w:ascii="Arial" w:hAnsi="Arial" w:eastAsia="Arial" w:cs="Arial"/>
                <w:b/>
                <w:bCs/>
                <w:sz w:val="24"/>
                <w:szCs w:val="24"/>
              </w:rPr>
              <w:t xml:space="preserve"> Impact reflected in our Board Assurance Framework (BAF) </w:t>
            </w:r>
          </w:p>
        </w:tc>
      </w:tr>
      <w:tr w:rsidR="64E057C1" w:rsidTr="4288CA5C" w14:paraId="030E96BC" w14:textId="77777777">
        <w:trPr>
          <w:trHeight w:val="300"/>
        </w:trPr>
        <w:tc>
          <w:tcPr>
            <w:tcW w:w="3459" w:type="dxa"/>
            <w:tcBorders>
              <w:top w:val="single" w:color="auto" w:sz="6" w:space="0"/>
              <w:left w:val="single" w:color="auto" w:sz="12" w:space="0"/>
              <w:bottom w:val="single" w:color="auto" w:sz="6" w:space="0"/>
              <w:right w:val="single" w:color="auto" w:sz="6" w:space="0"/>
            </w:tcBorders>
            <w:tcMar>
              <w:left w:w="105" w:type="dxa"/>
              <w:right w:w="105" w:type="dxa"/>
            </w:tcMar>
          </w:tcPr>
          <w:p w:rsidR="64E057C1" w:rsidP="64E057C1" w:rsidRDefault="64E057C1" w14:paraId="38879800" w14:textId="6EFDD1E0">
            <w:pPr>
              <w:pStyle w:val="NoSpacing"/>
              <w:rPr>
                <w:rFonts w:ascii="Arial" w:hAnsi="Arial" w:eastAsia="Arial" w:cs="Arial"/>
                <w:sz w:val="20"/>
                <w:szCs w:val="20"/>
              </w:rPr>
            </w:pPr>
            <w:r w:rsidRPr="64E057C1">
              <w:rPr>
                <w:rFonts w:ascii="Arial" w:hAnsi="Arial" w:eastAsia="Arial" w:cs="Arial"/>
                <w:sz w:val="20"/>
                <w:szCs w:val="20"/>
              </w:rPr>
              <w:t>BAF Risk 1.0</w:t>
            </w:r>
          </w:p>
        </w:tc>
        <w:tc>
          <w:tcPr>
            <w:tcW w:w="3459" w:type="dxa"/>
            <w:tcBorders>
              <w:top w:val="single" w:color="auto" w:sz="6" w:space="0"/>
              <w:left w:val="single" w:color="auto" w:sz="6" w:space="0"/>
              <w:bottom w:val="single" w:color="auto" w:sz="6" w:space="0"/>
              <w:right w:val="single" w:color="auto" w:sz="6" w:space="0"/>
            </w:tcBorders>
            <w:shd w:val="clear" w:color="auto" w:fill="CAEDFB"/>
            <w:tcMar>
              <w:left w:w="105" w:type="dxa"/>
              <w:right w:w="105" w:type="dxa"/>
            </w:tcMar>
          </w:tcPr>
          <w:p w:rsidR="64E057C1" w:rsidP="4288CA5C" w:rsidRDefault="6F7091D7" w14:paraId="30529EB5" w14:textId="17F2D99E">
            <w:pPr>
              <w:jc w:val="center"/>
              <w:rPr>
                <w:rFonts w:ascii="Arial" w:hAnsi="Arial" w:eastAsia="Arial" w:cs="Arial"/>
                <w:sz w:val="24"/>
                <w:szCs w:val="24"/>
              </w:rPr>
            </w:pPr>
            <w:r w:rsidRPr="4288CA5C">
              <w:rPr>
                <w:rFonts w:ascii="Arial" w:hAnsi="Arial" w:eastAsia="Arial" w:cs="Arial"/>
                <w:sz w:val="24"/>
                <w:szCs w:val="24"/>
              </w:rPr>
              <w:t>x</w:t>
            </w:r>
          </w:p>
        </w:tc>
        <w:tc>
          <w:tcPr>
            <w:tcW w:w="3459" w:type="dxa"/>
            <w:tcBorders>
              <w:top w:val="single" w:color="auto" w:sz="6" w:space="0"/>
              <w:left w:val="single" w:color="auto" w:sz="6" w:space="0"/>
              <w:bottom w:val="single" w:color="auto" w:sz="6" w:space="0"/>
              <w:right w:val="single" w:color="auto" w:sz="12" w:space="0"/>
            </w:tcBorders>
            <w:tcMar>
              <w:left w:w="105" w:type="dxa"/>
              <w:right w:w="105" w:type="dxa"/>
            </w:tcMar>
          </w:tcPr>
          <w:p w:rsidR="64E057C1" w:rsidP="64E057C1" w:rsidRDefault="64E057C1" w14:paraId="7DB72F19" w14:textId="11EC1116">
            <w:pPr>
              <w:pStyle w:val="NoSpacing"/>
              <w:rPr>
                <w:rFonts w:ascii="Arial" w:hAnsi="Arial" w:eastAsia="Arial" w:cs="Arial"/>
                <w:sz w:val="18"/>
                <w:szCs w:val="18"/>
              </w:rPr>
            </w:pPr>
          </w:p>
        </w:tc>
      </w:tr>
      <w:tr w:rsidR="64E057C1" w:rsidTr="4288CA5C" w14:paraId="0BC8610C" w14:textId="77777777">
        <w:trPr>
          <w:trHeight w:val="300"/>
        </w:trPr>
        <w:tc>
          <w:tcPr>
            <w:tcW w:w="3459" w:type="dxa"/>
            <w:tcBorders>
              <w:top w:val="single" w:color="auto" w:sz="6" w:space="0"/>
              <w:left w:val="single" w:color="auto" w:sz="12" w:space="0"/>
              <w:bottom w:val="single" w:color="auto" w:sz="6" w:space="0"/>
              <w:right w:val="single" w:color="auto" w:sz="6" w:space="0"/>
            </w:tcBorders>
            <w:tcMar>
              <w:left w:w="105" w:type="dxa"/>
              <w:right w:w="105" w:type="dxa"/>
            </w:tcMar>
          </w:tcPr>
          <w:p w:rsidR="64E057C1" w:rsidP="64E057C1" w:rsidRDefault="64E057C1" w14:paraId="61CD5C1C" w14:textId="181D6DBB">
            <w:pPr>
              <w:rPr>
                <w:rFonts w:ascii="Arial" w:hAnsi="Arial" w:eastAsia="Arial" w:cs="Arial"/>
                <w:sz w:val="20"/>
                <w:szCs w:val="20"/>
              </w:rPr>
            </w:pPr>
            <w:r w:rsidRPr="64E057C1">
              <w:rPr>
                <w:rFonts w:ascii="Arial" w:hAnsi="Arial" w:eastAsia="Arial" w:cs="Arial"/>
                <w:sz w:val="20"/>
                <w:szCs w:val="20"/>
              </w:rPr>
              <w:t>BAF Risk 2.0</w:t>
            </w:r>
          </w:p>
        </w:tc>
        <w:tc>
          <w:tcPr>
            <w:tcW w:w="3459" w:type="dxa"/>
            <w:tcBorders>
              <w:top w:val="single" w:color="auto" w:sz="6" w:space="0"/>
              <w:left w:val="single" w:color="auto" w:sz="6" w:space="0"/>
              <w:bottom w:val="single" w:color="auto" w:sz="6" w:space="0"/>
              <w:right w:val="single" w:color="auto" w:sz="6" w:space="0"/>
            </w:tcBorders>
            <w:shd w:val="clear" w:color="auto" w:fill="CAEDFB"/>
            <w:tcMar>
              <w:left w:w="105" w:type="dxa"/>
              <w:right w:w="105" w:type="dxa"/>
            </w:tcMar>
          </w:tcPr>
          <w:p w:rsidR="64E057C1" w:rsidP="64E057C1" w:rsidRDefault="64E057C1" w14:paraId="4FA9DDBC" w14:textId="449E8E8F">
            <w:pPr>
              <w:rPr>
                <w:rFonts w:ascii="Arial" w:hAnsi="Arial" w:eastAsia="Arial" w:cs="Arial"/>
                <w:sz w:val="24"/>
                <w:szCs w:val="24"/>
              </w:rPr>
            </w:pPr>
          </w:p>
        </w:tc>
        <w:tc>
          <w:tcPr>
            <w:tcW w:w="3459" w:type="dxa"/>
            <w:tcBorders>
              <w:top w:val="single" w:color="auto" w:sz="6" w:space="0"/>
              <w:left w:val="single" w:color="auto" w:sz="6" w:space="0"/>
              <w:bottom w:val="single" w:color="auto" w:sz="6" w:space="0"/>
              <w:right w:val="single" w:color="auto" w:sz="12" w:space="0"/>
            </w:tcBorders>
            <w:tcMar>
              <w:left w:w="105" w:type="dxa"/>
              <w:right w:w="105" w:type="dxa"/>
            </w:tcMar>
          </w:tcPr>
          <w:p w:rsidR="64E057C1" w:rsidP="64E057C1" w:rsidRDefault="64E057C1" w14:paraId="29DA7400" w14:textId="03E077D9">
            <w:pPr>
              <w:rPr>
                <w:rFonts w:ascii="Arial" w:hAnsi="Arial" w:eastAsia="Arial" w:cs="Arial"/>
                <w:sz w:val="18"/>
                <w:szCs w:val="18"/>
              </w:rPr>
            </w:pPr>
          </w:p>
        </w:tc>
      </w:tr>
      <w:tr w:rsidR="64E057C1" w:rsidTr="4288CA5C" w14:paraId="51D04BB2" w14:textId="77777777">
        <w:trPr>
          <w:trHeight w:val="300"/>
        </w:trPr>
        <w:tc>
          <w:tcPr>
            <w:tcW w:w="3459" w:type="dxa"/>
            <w:tcBorders>
              <w:top w:val="single" w:color="auto" w:sz="6" w:space="0"/>
              <w:left w:val="single" w:color="auto" w:sz="12" w:space="0"/>
              <w:bottom w:val="single" w:color="auto" w:sz="6" w:space="0"/>
              <w:right w:val="single" w:color="auto" w:sz="6" w:space="0"/>
            </w:tcBorders>
            <w:tcMar>
              <w:left w:w="105" w:type="dxa"/>
              <w:right w:w="105" w:type="dxa"/>
            </w:tcMar>
          </w:tcPr>
          <w:p w:rsidR="64E057C1" w:rsidP="64E057C1" w:rsidRDefault="64E057C1" w14:paraId="3647410A" w14:textId="77D00F97">
            <w:pPr>
              <w:rPr>
                <w:rFonts w:ascii="Arial" w:hAnsi="Arial" w:eastAsia="Arial" w:cs="Arial"/>
                <w:sz w:val="20"/>
                <w:szCs w:val="20"/>
              </w:rPr>
            </w:pPr>
            <w:r w:rsidRPr="64E057C1">
              <w:rPr>
                <w:rFonts w:ascii="Arial" w:hAnsi="Arial" w:eastAsia="Arial" w:cs="Arial"/>
                <w:sz w:val="20"/>
                <w:szCs w:val="20"/>
              </w:rPr>
              <w:t>BAF Risk 3.0</w:t>
            </w:r>
          </w:p>
        </w:tc>
        <w:tc>
          <w:tcPr>
            <w:tcW w:w="3459" w:type="dxa"/>
            <w:tcBorders>
              <w:top w:val="single" w:color="auto" w:sz="6" w:space="0"/>
              <w:left w:val="single" w:color="auto" w:sz="6" w:space="0"/>
              <w:bottom w:val="single" w:color="auto" w:sz="6" w:space="0"/>
              <w:right w:val="single" w:color="auto" w:sz="6" w:space="0"/>
            </w:tcBorders>
            <w:shd w:val="clear" w:color="auto" w:fill="CAEDFB"/>
            <w:tcMar>
              <w:left w:w="105" w:type="dxa"/>
              <w:right w:w="105" w:type="dxa"/>
            </w:tcMar>
          </w:tcPr>
          <w:p w:rsidR="64E057C1" w:rsidP="64E057C1" w:rsidRDefault="64E057C1" w14:paraId="0CAB808F" w14:textId="76D00CBE">
            <w:pPr>
              <w:rPr>
                <w:rFonts w:ascii="Arial" w:hAnsi="Arial" w:eastAsia="Arial" w:cs="Arial"/>
                <w:sz w:val="24"/>
                <w:szCs w:val="24"/>
              </w:rPr>
            </w:pPr>
          </w:p>
        </w:tc>
        <w:tc>
          <w:tcPr>
            <w:tcW w:w="3459" w:type="dxa"/>
            <w:tcBorders>
              <w:top w:val="single" w:color="auto" w:sz="6" w:space="0"/>
              <w:left w:val="single" w:color="auto" w:sz="6" w:space="0"/>
              <w:bottom w:val="single" w:color="auto" w:sz="6" w:space="0"/>
              <w:right w:val="single" w:color="auto" w:sz="12" w:space="0"/>
            </w:tcBorders>
            <w:tcMar>
              <w:left w:w="105" w:type="dxa"/>
              <w:right w:w="105" w:type="dxa"/>
            </w:tcMar>
          </w:tcPr>
          <w:p w:rsidR="64E057C1" w:rsidP="64E057C1" w:rsidRDefault="64E057C1" w14:paraId="1618CC77" w14:textId="72AA9A93">
            <w:pPr>
              <w:rPr>
                <w:rFonts w:ascii="Arial" w:hAnsi="Arial" w:eastAsia="Arial" w:cs="Arial"/>
                <w:sz w:val="18"/>
                <w:szCs w:val="18"/>
              </w:rPr>
            </w:pPr>
          </w:p>
        </w:tc>
      </w:tr>
      <w:tr w:rsidR="64E057C1" w:rsidTr="4288CA5C" w14:paraId="065DF4B9" w14:textId="77777777">
        <w:trPr>
          <w:trHeight w:val="300"/>
        </w:trPr>
        <w:tc>
          <w:tcPr>
            <w:tcW w:w="3459" w:type="dxa"/>
            <w:tcBorders>
              <w:top w:val="single" w:color="auto" w:sz="6" w:space="0"/>
              <w:left w:val="single" w:color="auto" w:sz="12" w:space="0"/>
              <w:bottom w:val="single" w:color="auto" w:sz="6" w:space="0"/>
              <w:right w:val="single" w:color="auto" w:sz="6" w:space="0"/>
            </w:tcBorders>
            <w:tcMar>
              <w:left w:w="105" w:type="dxa"/>
              <w:right w:w="105" w:type="dxa"/>
            </w:tcMar>
          </w:tcPr>
          <w:p w:rsidR="64E057C1" w:rsidP="64E057C1" w:rsidRDefault="64E057C1" w14:paraId="5247A2A5" w14:textId="1B4E2FCE">
            <w:pPr>
              <w:rPr>
                <w:rFonts w:ascii="Arial" w:hAnsi="Arial" w:eastAsia="Arial" w:cs="Arial"/>
                <w:sz w:val="20"/>
                <w:szCs w:val="20"/>
              </w:rPr>
            </w:pPr>
            <w:r w:rsidRPr="64E057C1">
              <w:rPr>
                <w:rFonts w:ascii="Arial" w:hAnsi="Arial" w:eastAsia="Arial" w:cs="Arial"/>
                <w:sz w:val="20"/>
                <w:szCs w:val="20"/>
              </w:rPr>
              <w:t>BAF Risk 4.0</w:t>
            </w:r>
          </w:p>
        </w:tc>
        <w:tc>
          <w:tcPr>
            <w:tcW w:w="3459" w:type="dxa"/>
            <w:tcBorders>
              <w:top w:val="single" w:color="auto" w:sz="6" w:space="0"/>
              <w:left w:val="single" w:color="auto" w:sz="6" w:space="0"/>
              <w:bottom w:val="single" w:color="auto" w:sz="6" w:space="0"/>
              <w:right w:val="single" w:color="auto" w:sz="6" w:space="0"/>
            </w:tcBorders>
            <w:shd w:val="clear" w:color="auto" w:fill="CAEDFB"/>
            <w:tcMar>
              <w:left w:w="105" w:type="dxa"/>
              <w:right w:w="105" w:type="dxa"/>
            </w:tcMar>
          </w:tcPr>
          <w:p w:rsidR="64E057C1" w:rsidP="4288CA5C" w:rsidRDefault="34E85CA0" w14:paraId="70B8873D" w14:textId="6D22D082">
            <w:pPr>
              <w:jc w:val="center"/>
              <w:rPr>
                <w:rFonts w:ascii="Arial" w:hAnsi="Arial" w:eastAsia="Arial" w:cs="Arial"/>
                <w:sz w:val="24"/>
                <w:szCs w:val="24"/>
              </w:rPr>
            </w:pPr>
            <w:r w:rsidRPr="4288CA5C">
              <w:rPr>
                <w:rFonts w:ascii="Arial" w:hAnsi="Arial" w:eastAsia="Arial" w:cs="Arial"/>
                <w:sz w:val="24"/>
                <w:szCs w:val="24"/>
              </w:rPr>
              <w:t>x</w:t>
            </w:r>
          </w:p>
        </w:tc>
        <w:tc>
          <w:tcPr>
            <w:tcW w:w="3459" w:type="dxa"/>
            <w:tcBorders>
              <w:top w:val="single" w:color="auto" w:sz="6" w:space="0"/>
              <w:left w:val="single" w:color="auto" w:sz="6" w:space="0"/>
              <w:bottom w:val="single" w:color="auto" w:sz="6" w:space="0"/>
              <w:right w:val="single" w:color="auto" w:sz="12" w:space="0"/>
            </w:tcBorders>
            <w:tcMar>
              <w:left w:w="105" w:type="dxa"/>
              <w:right w:w="105" w:type="dxa"/>
            </w:tcMar>
          </w:tcPr>
          <w:p w:rsidR="64E057C1" w:rsidP="64E057C1" w:rsidRDefault="64E057C1" w14:paraId="72AA707B" w14:textId="1342018B">
            <w:pPr>
              <w:rPr>
                <w:rFonts w:ascii="Arial" w:hAnsi="Arial" w:eastAsia="Arial" w:cs="Arial"/>
                <w:sz w:val="18"/>
                <w:szCs w:val="18"/>
              </w:rPr>
            </w:pPr>
          </w:p>
        </w:tc>
      </w:tr>
      <w:tr w:rsidR="64E057C1" w:rsidTr="4288CA5C" w14:paraId="78E5925E" w14:textId="77777777">
        <w:trPr>
          <w:trHeight w:val="300"/>
        </w:trPr>
        <w:tc>
          <w:tcPr>
            <w:tcW w:w="3459" w:type="dxa"/>
            <w:tcBorders>
              <w:top w:val="single" w:color="auto" w:sz="6" w:space="0"/>
              <w:left w:val="single" w:color="auto" w:sz="12" w:space="0"/>
              <w:bottom w:val="single" w:color="auto" w:sz="6" w:space="0"/>
              <w:right w:val="single" w:color="auto" w:sz="6" w:space="0"/>
            </w:tcBorders>
            <w:tcMar>
              <w:left w:w="105" w:type="dxa"/>
              <w:right w:w="105" w:type="dxa"/>
            </w:tcMar>
          </w:tcPr>
          <w:p w:rsidR="64E057C1" w:rsidP="64E057C1" w:rsidRDefault="64E057C1" w14:paraId="3FF60D09" w14:textId="18F21955">
            <w:pPr>
              <w:rPr>
                <w:rFonts w:ascii="Arial" w:hAnsi="Arial" w:eastAsia="Arial" w:cs="Arial"/>
                <w:sz w:val="20"/>
                <w:szCs w:val="20"/>
              </w:rPr>
            </w:pPr>
            <w:r w:rsidRPr="64E057C1">
              <w:rPr>
                <w:rFonts w:ascii="Arial" w:hAnsi="Arial" w:eastAsia="Arial" w:cs="Arial"/>
                <w:sz w:val="20"/>
                <w:szCs w:val="20"/>
              </w:rPr>
              <w:t>BAF Risk 5.0</w:t>
            </w:r>
          </w:p>
        </w:tc>
        <w:tc>
          <w:tcPr>
            <w:tcW w:w="3459" w:type="dxa"/>
            <w:tcBorders>
              <w:top w:val="single" w:color="auto" w:sz="6" w:space="0"/>
              <w:left w:val="single" w:color="auto" w:sz="6" w:space="0"/>
              <w:bottom w:val="single" w:color="auto" w:sz="6" w:space="0"/>
              <w:right w:val="single" w:color="auto" w:sz="6" w:space="0"/>
            </w:tcBorders>
            <w:shd w:val="clear" w:color="auto" w:fill="CAEDFB"/>
            <w:tcMar>
              <w:left w:w="105" w:type="dxa"/>
              <w:right w:w="105" w:type="dxa"/>
            </w:tcMar>
          </w:tcPr>
          <w:p w:rsidR="64E057C1" w:rsidP="4288CA5C" w:rsidRDefault="65FEFC76" w14:paraId="012F2FC4" w14:textId="58A20C55">
            <w:pPr>
              <w:jc w:val="center"/>
              <w:rPr>
                <w:rFonts w:ascii="Arial" w:hAnsi="Arial" w:eastAsia="Arial" w:cs="Arial"/>
                <w:sz w:val="24"/>
                <w:szCs w:val="24"/>
              </w:rPr>
            </w:pPr>
            <w:r w:rsidRPr="4288CA5C">
              <w:rPr>
                <w:rFonts w:ascii="Arial" w:hAnsi="Arial" w:eastAsia="Arial" w:cs="Arial"/>
                <w:sz w:val="24"/>
                <w:szCs w:val="24"/>
              </w:rPr>
              <w:t>x</w:t>
            </w:r>
          </w:p>
        </w:tc>
        <w:tc>
          <w:tcPr>
            <w:tcW w:w="3459" w:type="dxa"/>
            <w:tcBorders>
              <w:top w:val="single" w:color="auto" w:sz="6" w:space="0"/>
              <w:left w:val="single" w:color="auto" w:sz="6" w:space="0"/>
              <w:bottom w:val="single" w:color="auto" w:sz="6" w:space="0"/>
              <w:right w:val="single" w:color="auto" w:sz="12" w:space="0"/>
            </w:tcBorders>
            <w:tcMar>
              <w:left w:w="105" w:type="dxa"/>
              <w:right w:w="105" w:type="dxa"/>
            </w:tcMar>
          </w:tcPr>
          <w:p w:rsidR="64E057C1" w:rsidP="64E057C1" w:rsidRDefault="64E057C1" w14:paraId="2AD0615D" w14:textId="7AD31586">
            <w:pPr>
              <w:rPr>
                <w:rFonts w:ascii="Arial" w:hAnsi="Arial" w:eastAsia="Arial" w:cs="Arial"/>
                <w:sz w:val="18"/>
                <w:szCs w:val="18"/>
              </w:rPr>
            </w:pPr>
          </w:p>
        </w:tc>
      </w:tr>
      <w:tr w:rsidR="64E057C1" w:rsidTr="4288CA5C" w14:paraId="45AE1776" w14:textId="77777777">
        <w:trPr>
          <w:trHeight w:val="300"/>
        </w:trPr>
        <w:tc>
          <w:tcPr>
            <w:tcW w:w="3459" w:type="dxa"/>
            <w:tcBorders>
              <w:top w:val="single" w:color="auto" w:sz="6" w:space="0"/>
              <w:left w:val="single" w:color="auto" w:sz="12" w:space="0"/>
              <w:bottom w:val="single" w:color="auto" w:sz="6" w:space="0"/>
              <w:right w:val="single" w:color="auto" w:sz="6" w:space="0"/>
            </w:tcBorders>
            <w:tcMar>
              <w:left w:w="105" w:type="dxa"/>
              <w:right w:w="105" w:type="dxa"/>
            </w:tcMar>
          </w:tcPr>
          <w:p w:rsidR="64E057C1" w:rsidP="64E057C1" w:rsidRDefault="64E057C1" w14:paraId="49642337" w14:textId="7F057ED7">
            <w:pPr>
              <w:rPr>
                <w:rFonts w:ascii="Arial" w:hAnsi="Arial" w:eastAsia="Arial" w:cs="Arial"/>
                <w:sz w:val="20"/>
                <w:szCs w:val="20"/>
              </w:rPr>
            </w:pPr>
            <w:r w:rsidRPr="64E057C1">
              <w:rPr>
                <w:rFonts w:ascii="Arial" w:hAnsi="Arial" w:eastAsia="Arial" w:cs="Arial"/>
                <w:sz w:val="20"/>
                <w:szCs w:val="20"/>
              </w:rPr>
              <w:lastRenderedPageBreak/>
              <w:t>BAF Risk 6.0</w:t>
            </w:r>
          </w:p>
        </w:tc>
        <w:tc>
          <w:tcPr>
            <w:tcW w:w="3459" w:type="dxa"/>
            <w:tcBorders>
              <w:top w:val="single" w:color="auto" w:sz="6" w:space="0"/>
              <w:left w:val="single" w:color="auto" w:sz="6" w:space="0"/>
              <w:bottom w:val="single" w:color="auto" w:sz="6" w:space="0"/>
              <w:right w:val="single" w:color="auto" w:sz="6" w:space="0"/>
            </w:tcBorders>
            <w:shd w:val="clear" w:color="auto" w:fill="CAEDFB"/>
            <w:tcMar>
              <w:left w:w="105" w:type="dxa"/>
              <w:right w:w="105" w:type="dxa"/>
            </w:tcMar>
          </w:tcPr>
          <w:p w:rsidR="64E057C1" w:rsidP="64E057C1" w:rsidRDefault="64E057C1" w14:paraId="572BE544" w14:textId="7AC8B384">
            <w:pPr>
              <w:rPr>
                <w:rFonts w:ascii="Arial" w:hAnsi="Arial" w:eastAsia="Arial" w:cs="Arial"/>
                <w:sz w:val="24"/>
                <w:szCs w:val="24"/>
              </w:rPr>
            </w:pPr>
          </w:p>
        </w:tc>
        <w:tc>
          <w:tcPr>
            <w:tcW w:w="3459" w:type="dxa"/>
            <w:tcBorders>
              <w:top w:val="single" w:color="auto" w:sz="6" w:space="0"/>
              <w:left w:val="single" w:color="auto" w:sz="6" w:space="0"/>
              <w:bottom w:val="single" w:color="auto" w:sz="6" w:space="0"/>
              <w:right w:val="single" w:color="auto" w:sz="12" w:space="0"/>
            </w:tcBorders>
            <w:tcMar>
              <w:left w:w="105" w:type="dxa"/>
              <w:right w:w="105" w:type="dxa"/>
            </w:tcMar>
          </w:tcPr>
          <w:p w:rsidR="64E057C1" w:rsidP="64E057C1" w:rsidRDefault="64E057C1" w14:paraId="68B267AA" w14:textId="2D959505">
            <w:pPr>
              <w:rPr>
                <w:rFonts w:ascii="Arial" w:hAnsi="Arial" w:eastAsia="Arial" w:cs="Arial"/>
                <w:color w:val="595959" w:themeColor="text1" w:themeTint="A6"/>
                <w:sz w:val="20"/>
                <w:szCs w:val="20"/>
              </w:rPr>
            </w:pPr>
          </w:p>
        </w:tc>
      </w:tr>
      <w:tr w:rsidR="64E057C1" w:rsidTr="4288CA5C" w14:paraId="2FFBF626" w14:textId="77777777">
        <w:trPr>
          <w:trHeight w:val="300"/>
        </w:trPr>
        <w:tc>
          <w:tcPr>
            <w:tcW w:w="10377" w:type="dxa"/>
            <w:gridSpan w:val="3"/>
            <w:tcBorders>
              <w:top w:val="single" w:color="auto" w:sz="6" w:space="0"/>
              <w:left w:val="single" w:color="auto" w:sz="12" w:space="0"/>
              <w:bottom w:val="single" w:color="auto" w:sz="6" w:space="0"/>
              <w:right w:val="single" w:color="auto" w:sz="12" w:space="0"/>
            </w:tcBorders>
            <w:tcMar>
              <w:left w:w="105" w:type="dxa"/>
              <w:right w:w="105" w:type="dxa"/>
            </w:tcMar>
          </w:tcPr>
          <w:p w:rsidR="64E057C1" w:rsidP="64E057C1" w:rsidRDefault="64E057C1" w14:paraId="0019463C" w14:textId="3099D8F3">
            <w:pPr>
              <w:pStyle w:val="NoSpacing"/>
              <w:rPr>
                <w:rFonts w:ascii="Arial" w:hAnsi="Arial" w:eastAsia="Arial" w:cs="Arial"/>
                <w:sz w:val="24"/>
                <w:szCs w:val="24"/>
              </w:rPr>
            </w:pPr>
            <w:r w:rsidRPr="64E057C1">
              <w:rPr>
                <w:rFonts w:ascii="Arial" w:hAnsi="Arial" w:eastAsia="Arial" w:cs="Arial"/>
                <w:sz w:val="24"/>
                <w:szCs w:val="24"/>
              </w:rPr>
              <w:t>Is Quality Impact Assessment required</w:t>
            </w:r>
            <w:r w:rsidRPr="64E057C1">
              <w:rPr>
                <w:rFonts w:ascii="Arial" w:hAnsi="Arial" w:eastAsia="Arial" w:cs="Arial"/>
              </w:rPr>
              <w:t xml:space="preserve"> </w:t>
            </w:r>
            <w:r w:rsidRPr="64E057C1">
              <w:rPr>
                <w:rFonts w:ascii="Arial" w:hAnsi="Arial" w:eastAsia="Arial" w:cs="Arial"/>
                <w:sz w:val="24"/>
                <w:szCs w:val="24"/>
              </w:rPr>
              <w:t xml:space="preserve">if so, add date: </w:t>
            </w:r>
            <w:r w:rsidR="00C71B7E">
              <w:rPr>
                <w:rFonts w:ascii="Arial" w:hAnsi="Arial" w:eastAsia="Arial" w:cs="Arial"/>
                <w:sz w:val="24"/>
                <w:szCs w:val="24"/>
              </w:rPr>
              <w:t>N/A</w:t>
            </w:r>
          </w:p>
        </w:tc>
      </w:tr>
      <w:tr w:rsidR="64E057C1" w:rsidTr="4288CA5C" w14:paraId="4F93B54B" w14:textId="77777777">
        <w:trPr>
          <w:trHeight w:val="300"/>
        </w:trPr>
        <w:tc>
          <w:tcPr>
            <w:tcW w:w="10377" w:type="dxa"/>
            <w:gridSpan w:val="3"/>
            <w:tcBorders>
              <w:top w:val="single" w:color="auto" w:sz="6" w:space="0"/>
              <w:left w:val="single" w:color="auto" w:sz="12" w:space="0"/>
              <w:bottom w:val="single" w:color="auto" w:sz="6" w:space="0"/>
              <w:right w:val="single" w:color="auto" w:sz="12" w:space="0"/>
            </w:tcBorders>
            <w:tcMar>
              <w:left w:w="105" w:type="dxa"/>
              <w:right w:w="105" w:type="dxa"/>
            </w:tcMar>
          </w:tcPr>
          <w:p w:rsidR="64E057C1" w:rsidP="64E057C1" w:rsidRDefault="64E057C1" w14:paraId="0AF83D39" w14:textId="023DEA07">
            <w:pPr>
              <w:pStyle w:val="NoSpacing"/>
              <w:rPr>
                <w:rFonts w:ascii="Arial" w:hAnsi="Arial" w:eastAsia="Arial" w:cs="Arial"/>
                <w:sz w:val="24"/>
                <w:szCs w:val="24"/>
              </w:rPr>
            </w:pPr>
            <w:r w:rsidRPr="64E057C1">
              <w:rPr>
                <w:rFonts w:ascii="Arial" w:hAnsi="Arial" w:eastAsia="Arial" w:cs="Arial"/>
                <w:sz w:val="24"/>
                <w:szCs w:val="24"/>
              </w:rPr>
              <w:t>Is Equality Impact Assessment required if so, add date: N</w:t>
            </w:r>
            <w:r w:rsidR="00C71B7E">
              <w:rPr>
                <w:rFonts w:ascii="Arial" w:hAnsi="Arial" w:eastAsia="Arial" w:cs="Arial"/>
                <w:sz w:val="24"/>
                <w:szCs w:val="24"/>
              </w:rPr>
              <w:t>/A</w:t>
            </w:r>
          </w:p>
        </w:tc>
      </w:tr>
    </w:tbl>
    <w:p w:rsidR="00E27D26" w:rsidP="64E057C1" w:rsidRDefault="00E27D26" w14:paraId="4B99C5B7" w14:textId="52062910">
      <w:pPr>
        <w:spacing w:after="0"/>
        <w:rPr>
          <w:rFonts w:ascii="Arial" w:hAnsi="Arial" w:eastAsia="Arial" w:cs="Arial"/>
          <w:color w:val="000000" w:themeColor="text1"/>
        </w:rPr>
      </w:pPr>
    </w:p>
    <w:p w:rsidR="00E27D26" w:rsidP="1BDA86AE" w:rsidRDefault="00E27D26" w14:paraId="4BA9B433" w14:textId="2ECD7BC8">
      <w:pPr>
        <w:pStyle w:val="NoSpacing"/>
        <w:ind w:left="6480"/>
      </w:pPr>
    </w:p>
    <w:p w:rsidR="00AE08F0" w:rsidP="32B25D19" w:rsidRDefault="00AE08F0" w14:paraId="122FEECD" w14:textId="747CE69B">
      <w:pPr>
        <w:spacing w:after="0"/>
        <w:rPr>
          <w:sz w:val="16"/>
          <w:szCs w:val="16"/>
        </w:rPr>
        <w:sectPr w:rsidR="00AE08F0" w:rsidSect="00A6490C">
          <w:headerReference w:type="default" r:id="rId13"/>
          <w:footerReference w:type="default" r:id="rId14"/>
          <w:headerReference w:type="first" r:id="rId15"/>
          <w:footerReference w:type="first" r:id="rId16"/>
          <w:pgSz w:w="11906" w:h="16838" w:orient="portrait" w:code="9"/>
          <w:pgMar w:top="851" w:right="851" w:bottom="1134" w:left="1134" w:header="709" w:footer="709" w:gutter="0"/>
          <w:cols w:space="708"/>
          <w:titlePg/>
          <w:docGrid w:linePitch="360"/>
        </w:sectPr>
      </w:pPr>
    </w:p>
    <w:p w:rsidR="00E27D26" w:rsidP="00E27D26" w:rsidRDefault="00E27D26" w14:paraId="00DB42B2" w14:textId="7EA9DE3C">
      <w:pPr>
        <w:jc w:val="right"/>
        <w:rPr>
          <w:rFonts w:ascii="Arial" w:hAnsi="Arial" w:cs="Arial"/>
          <w:b/>
          <w:sz w:val="24"/>
        </w:rPr>
      </w:pPr>
      <w:r>
        <w:rPr>
          <w:noProof/>
        </w:rPr>
        <w:lastRenderedPageBreak/>
        <w:drawing>
          <wp:inline distT="0" distB="0" distL="0" distR="0" wp14:anchorId="55BF94F0" wp14:editId="2C7F2C82">
            <wp:extent cx="1524667" cy="847083"/>
            <wp:effectExtent l="0" t="0" r="0" b="0"/>
            <wp:docPr id="1" name="Picture 1" descr="A black background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and black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1653" cy="862076"/>
                    </a:xfrm>
                    <a:prstGeom prst="rect">
                      <a:avLst/>
                    </a:prstGeom>
                    <a:noFill/>
                    <a:ln>
                      <a:noFill/>
                    </a:ln>
                  </pic:spPr>
                </pic:pic>
              </a:graphicData>
            </a:graphic>
          </wp:inline>
        </w:drawing>
      </w:r>
    </w:p>
    <w:p w:rsidR="00F12486" w:rsidP="628A2F04" w:rsidRDefault="00FC2648" w14:paraId="73EEEAAD" w14:textId="7BBBA033">
      <w:pPr>
        <w:jc w:val="center"/>
        <w:rPr>
          <w:rFonts w:ascii="Arial" w:hAnsi="Arial" w:cs="Arial"/>
          <w:b/>
          <w:bCs/>
          <w:sz w:val="24"/>
          <w:szCs w:val="24"/>
        </w:rPr>
      </w:pPr>
      <w:r w:rsidRPr="5006BBA3">
        <w:rPr>
          <w:rFonts w:ascii="Arial" w:hAnsi="Arial" w:cs="Arial"/>
          <w:b/>
          <w:bCs/>
          <w:sz w:val="24"/>
          <w:szCs w:val="24"/>
        </w:rPr>
        <w:t>Safer Staffing</w:t>
      </w:r>
      <w:r w:rsidRPr="5006BBA3" w:rsidR="00083B07">
        <w:rPr>
          <w:rFonts w:ascii="Arial" w:hAnsi="Arial" w:cs="Arial"/>
          <w:b/>
          <w:bCs/>
          <w:sz w:val="24"/>
          <w:szCs w:val="24"/>
        </w:rPr>
        <w:t xml:space="preserve"> Review</w:t>
      </w:r>
      <w:r w:rsidRPr="5006BBA3" w:rsidR="00087E75">
        <w:rPr>
          <w:rFonts w:ascii="Arial" w:hAnsi="Arial" w:cs="Arial"/>
          <w:b/>
          <w:bCs/>
          <w:sz w:val="24"/>
          <w:szCs w:val="24"/>
        </w:rPr>
        <w:t xml:space="preserve"> </w:t>
      </w:r>
      <w:r w:rsidRPr="5006BBA3" w:rsidR="44F0B15D">
        <w:rPr>
          <w:rFonts w:ascii="Arial" w:hAnsi="Arial" w:cs="Arial"/>
          <w:b/>
          <w:bCs/>
          <w:sz w:val="24"/>
          <w:szCs w:val="24"/>
        </w:rPr>
        <w:t xml:space="preserve">- </w:t>
      </w:r>
      <w:r w:rsidRPr="5006BBA3" w:rsidR="00E72DEB">
        <w:rPr>
          <w:rFonts w:ascii="Arial" w:hAnsi="Arial" w:cs="Arial"/>
          <w:b/>
          <w:bCs/>
          <w:sz w:val="24"/>
          <w:szCs w:val="24"/>
        </w:rPr>
        <w:t>Emergency</w:t>
      </w:r>
      <w:r w:rsidRPr="5006BBA3" w:rsidR="44F0B15D">
        <w:rPr>
          <w:rFonts w:ascii="Arial" w:hAnsi="Arial" w:cs="Arial"/>
          <w:b/>
          <w:bCs/>
          <w:sz w:val="24"/>
          <w:szCs w:val="24"/>
        </w:rPr>
        <w:t xml:space="preserve"> Department and Community</w:t>
      </w:r>
      <w:r w:rsidR="00C71B7E">
        <w:rPr>
          <w:rFonts w:ascii="Arial" w:hAnsi="Arial" w:cs="Arial"/>
          <w:b/>
          <w:bCs/>
          <w:sz w:val="24"/>
          <w:szCs w:val="24"/>
        </w:rPr>
        <w:t xml:space="preserve"> Nursing Teams</w:t>
      </w:r>
    </w:p>
    <w:p w:rsidR="062C017A" w:rsidP="5006BBA3" w:rsidRDefault="062C017A" w14:paraId="266AE21E" w14:textId="4FC23BBF">
      <w:pPr>
        <w:jc w:val="center"/>
        <w:rPr>
          <w:rFonts w:ascii="Arial" w:hAnsi="Arial" w:cs="Arial"/>
          <w:b/>
          <w:bCs/>
          <w:sz w:val="24"/>
          <w:szCs w:val="24"/>
        </w:rPr>
      </w:pPr>
      <w:r w:rsidRPr="5006BBA3">
        <w:rPr>
          <w:rFonts w:ascii="Arial" w:hAnsi="Arial" w:cs="Arial"/>
          <w:b/>
          <w:bCs/>
          <w:sz w:val="24"/>
          <w:szCs w:val="24"/>
        </w:rPr>
        <w:t>Executive committee</w:t>
      </w:r>
    </w:p>
    <w:p w:rsidRPr="0096429F" w:rsidR="001F0060" w:rsidP="628A2F04" w:rsidRDefault="00C71B7E" w14:paraId="1A36DBDA" w14:textId="2380CB8C">
      <w:pPr>
        <w:jc w:val="center"/>
        <w:rPr>
          <w:rFonts w:ascii="Arial" w:hAnsi="Arial" w:cs="Arial"/>
          <w:b w:val="1"/>
          <w:bCs w:val="1"/>
          <w:sz w:val="24"/>
          <w:szCs w:val="24"/>
        </w:rPr>
      </w:pPr>
      <w:r w:rsidRPr="059ED3B8" w:rsidR="4A74B88D">
        <w:rPr>
          <w:rFonts w:ascii="Arial" w:hAnsi="Arial" w:cs="Arial"/>
          <w:b w:val="1"/>
          <w:bCs w:val="1"/>
          <w:sz w:val="24"/>
          <w:szCs w:val="24"/>
        </w:rPr>
        <w:t>18</w:t>
      </w:r>
      <w:r w:rsidRPr="059ED3B8" w:rsidR="4A74B88D">
        <w:rPr>
          <w:rFonts w:ascii="Arial" w:hAnsi="Arial" w:cs="Arial"/>
          <w:b w:val="1"/>
          <w:bCs w:val="1"/>
          <w:sz w:val="24"/>
          <w:szCs w:val="24"/>
          <w:vertAlign w:val="superscript"/>
        </w:rPr>
        <w:t>th</w:t>
      </w:r>
      <w:r w:rsidRPr="059ED3B8" w:rsidR="4A74B88D">
        <w:rPr>
          <w:rFonts w:ascii="Arial" w:hAnsi="Arial" w:cs="Arial"/>
          <w:b w:val="1"/>
          <w:bCs w:val="1"/>
          <w:sz w:val="24"/>
          <w:szCs w:val="24"/>
        </w:rPr>
        <w:t xml:space="preserve"> November </w:t>
      </w:r>
      <w:r w:rsidRPr="059ED3B8" w:rsidR="3C84B24B">
        <w:rPr>
          <w:rFonts w:ascii="Arial" w:hAnsi="Arial" w:cs="Arial"/>
          <w:b w:val="1"/>
          <w:bCs w:val="1"/>
          <w:sz w:val="24"/>
          <w:szCs w:val="24"/>
        </w:rPr>
        <w:t>2025</w:t>
      </w:r>
    </w:p>
    <w:p w:rsidRPr="00FB3034" w:rsidR="001F0060" w:rsidP="002E4650" w:rsidRDefault="001F0060" w14:paraId="30D80B56" w14:textId="1FCB20C3">
      <w:pPr>
        <w:pStyle w:val="ListParagraph"/>
        <w:numPr>
          <w:ilvl w:val="0"/>
          <w:numId w:val="12"/>
        </w:numPr>
        <w:ind w:hanging="720"/>
        <w:rPr>
          <w:rFonts w:ascii="Arial" w:hAnsi="Arial" w:eastAsia="Arial" w:cs="Arial"/>
          <w:b/>
          <w:sz w:val="24"/>
          <w:szCs w:val="24"/>
        </w:rPr>
      </w:pPr>
      <w:r w:rsidRPr="5006BBA3">
        <w:rPr>
          <w:rFonts w:ascii="Arial" w:hAnsi="Arial" w:eastAsia="Arial" w:cs="Arial"/>
          <w:b/>
          <w:sz w:val="24"/>
          <w:szCs w:val="24"/>
        </w:rPr>
        <w:t>EXECUTIVE SUMMARY</w:t>
      </w:r>
    </w:p>
    <w:p w:rsidRPr="009C44FC" w:rsidR="00F01B44" w:rsidP="009C44FC" w:rsidRDefault="1072DE78" w14:paraId="25DD9BD7" w14:textId="6624C78A">
      <w:pPr>
        <w:rPr>
          <w:rFonts w:ascii="Arial" w:hAnsi="Arial" w:eastAsia="Arial" w:cs="Arial"/>
          <w:lang w:eastAsia="en-GB"/>
        </w:rPr>
      </w:pPr>
      <w:r w:rsidRPr="5006BBA3">
        <w:rPr>
          <w:rFonts w:ascii="Arial" w:hAnsi="Arial" w:eastAsia="Arial" w:cs="Arial"/>
          <w:lang w:eastAsia="en-GB"/>
        </w:rPr>
        <w:t xml:space="preserve">The purpose of this report is to inform the </w:t>
      </w:r>
      <w:r w:rsidRPr="5006BBA3" w:rsidR="69F7C80A">
        <w:rPr>
          <w:rFonts w:ascii="Arial" w:hAnsi="Arial" w:eastAsia="Arial" w:cs="Arial"/>
          <w:lang w:eastAsia="en-GB"/>
        </w:rPr>
        <w:t xml:space="preserve">Executive team, </w:t>
      </w:r>
      <w:r w:rsidRPr="5006BBA3">
        <w:rPr>
          <w:rFonts w:ascii="Arial" w:hAnsi="Arial" w:eastAsia="Arial" w:cs="Arial"/>
          <w:lang w:eastAsia="en-GB"/>
        </w:rPr>
        <w:t>Quality Committee</w:t>
      </w:r>
      <w:r w:rsidRPr="5006BBA3" w:rsidR="396ADB99">
        <w:rPr>
          <w:rFonts w:ascii="Arial" w:hAnsi="Arial" w:eastAsia="Arial" w:cs="Arial"/>
          <w:lang w:eastAsia="en-GB"/>
        </w:rPr>
        <w:t xml:space="preserve">, </w:t>
      </w:r>
      <w:r w:rsidRPr="5006BBA3" w:rsidR="69F7C80A">
        <w:rPr>
          <w:rFonts w:ascii="Arial" w:hAnsi="Arial" w:eastAsia="Arial" w:cs="Arial"/>
          <w:lang w:eastAsia="en-GB"/>
        </w:rPr>
        <w:t>People Committee</w:t>
      </w:r>
      <w:r w:rsidRPr="5006BBA3" w:rsidR="396ADB99">
        <w:rPr>
          <w:rFonts w:ascii="Arial" w:hAnsi="Arial" w:eastAsia="Arial" w:cs="Arial"/>
          <w:lang w:eastAsia="en-GB"/>
        </w:rPr>
        <w:t xml:space="preserve"> and subsequently Trust Board, o</w:t>
      </w:r>
      <w:r w:rsidRPr="5006BBA3">
        <w:rPr>
          <w:rFonts w:ascii="Arial" w:hAnsi="Arial" w:eastAsia="Arial" w:cs="Arial"/>
          <w:lang w:eastAsia="en-GB"/>
        </w:rPr>
        <w:t xml:space="preserve">f the outcomes of the </w:t>
      </w:r>
      <w:r w:rsidRPr="5006BBA3" w:rsidR="61121917">
        <w:rPr>
          <w:rFonts w:ascii="Arial" w:hAnsi="Arial" w:eastAsia="Arial" w:cs="Arial"/>
          <w:lang w:eastAsia="en-GB"/>
        </w:rPr>
        <w:t xml:space="preserve"> September </w:t>
      </w:r>
      <w:r w:rsidRPr="5006BBA3" w:rsidR="4246DFD9">
        <w:rPr>
          <w:rFonts w:ascii="Arial" w:hAnsi="Arial" w:eastAsia="Arial" w:cs="Arial"/>
          <w:lang w:eastAsia="en-GB"/>
        </w:rPr>
        <w:t>202</w:t>
      </w:r>
      <w:r w:rsidRPr="5006BBA3" w:rsidR="5178F591">
        <w:rPr>
          <w:rFonts w:ascii="Arial" w:hAnsi="Arial" w:eastAsia="Arial" w:cs="Arial"/>
          <w:lang w:eastAsia="en-GB"/>
        </w:rPr>
        <w:t>5</w:t>
      </w:r>
      <w:r w:rsidRPr="5006BBA3">
        <w:rPr>
          <w:rFonts w:ascii="Arial" w:hAnsi="Arial" w:eastAsia="Arial" w:cs="Arial"/>
          <w:lang w:eastAsia="en-GB"/>
        </w:rPr>
        <w:t xml:space="preserve"> assessment of </w:t>
      </w:r>
      <w:r w:rsidRPr="5006BBA3" w:rsidR="6E6959B4">
        <w:rPr>
          <w:rFonts w:ascii="Arial" w:hAnsi="Arial" w:eastAsia="Arial" w:cs="Arial"/>
          <w:lang w:eastAsia="en-GB"/>
        </w:rPr>
        <w:t xml:space="preserve">safe staffing levels </w:t>
      </w:r>
      <w:r w:rsidRPr="5006BBA3">
        <w:rPr>
          <w:rFonts w:ascii="Arial" w:hAnsi="Arial" w:eastAsia="Arial" w:cs="Arial"/>
          <w:lang w:eastAsia="en-GB"/>
        </w:rPr>
        <w:t>using the Safer Nursing Care Tool</w:t>
      </w:r>
      <w:r w:rsidRPr="5006BBA3" w:rsidR="068AEFFD">
        <w:rPr>
          <w:rFonts w:ascii="Arial" w:hAnsi="Arial" w:eastAsia="Arial" w:cs="Arial"/>
          <w:lang w:eastAsia="en-GB"/>
        </w:rPr>
        <w:t xml:space="preserve"> for Emergency </w:t>
      </w:r>
      <w:r w:rsidR="00C71B7E">
        <w:rPr>
          <w:rFonts w:ascii="Arial" w:hAnsi="Arial" w:eastAsia="Arial" w:cs="Arial"/>
          <w:lang w:eastAsia="en-GB"/>
        </w:rPr>
        <w:t>D</w:t>
      </w:r>
      <w:r w:rsidRPr="5006BBA3" w:rsidR="068AEFFD">
        <w:rPr>
          <w:rFonts w:ascii="Arial" w:hAnsi="Arial" w:eastAsia="Arial" w:cs="Arial"/>
          <w:lang w:eastAsia="en-GB"/>
        </w:rPr>
        <w:t>epartment</w:t>
      </w:r>
      <w:r w:rsidRPr="5006BBA3" w:rsidR="26E3D227">
        <w:rPr>
          <w:rFonts w:ascii="Arial" w:hAnsi="Arial" w:eastAsia="Arial" w:cs="Arial"/>
          <w:lang w:eastAsia="en-GB"/>
        </w:rPr>
        <w:t xml:space="preserve"> and Community </w:t>
      </w:r>
      <w:r w:rsidRPr="5006BBA3" w:rsidR="147952EF">
        <w:rPr>
          <w:rFonts w:ascii="Arial" w:hAnsi="Arial" w:eastAsia="Arial" w:cs="Arial"/>
          <w:lang w:eastAsia="en-GB"/>
        </w:rPr>
        <w:t>N</w:t>
      </w:r>
      <w:r w:rsidRPr="5006BBA3" w:rsidR="26E3D227">
        <w:rPr>
          <w:rFonts w:ascii="Arial" w:hAnsi="Arial" w:eastAsia="Arial" w:cs="Arial"/>
          <w:lang w:eastAsia="en-GB"/>
        </w:rPr>
        <w:t>ursing safer staffing tool</w:t>
      </w:r>
      <w:r w:rsidRPr="5006BBA3">
        <w:rPr>
          <w:rFonts w:ascii="Arial" w:hAnsi="Arial" w:eastAsia="Arial" w:cs="Arial"/>
          <w:lang w:eastAsia="en-GB"/>
        </w:rPr>
        <w:t xml:space="preserve"> (SNCT</w:t>
      </w:r>
      <w:r w:rsidRPr="5006BBA3" w:rsidR="162CB64D">
        <w:rPr>
          <w:rFonts w:ascii="Arial" w:hAnsi="Arial" w:eastAsia="Arial" w:cs="Arial"/>
          <w:lang w:eastAsia="en-GB"/>
        </w:rPr>
        <w:t>s</w:t>
      </w:r>
      <w:r w:rsidRPr="5006BBA3" w:rsidR="1B6EB191">
        <w:rPr>
          <w:rFonts w:ascii="Arial" w:hAnsi="Arial" w:eastAsia="Arial" w:cs="Arial"/>
          <w:lang w:eastAsia="en-GB"/>
        </w:rPr>
        <w:t>/CNSST</w:t>
      </w:r>
      <w:r w:rsidRPr="5006BBA3" w:rsidR="162CB64D">
        <w:rPr>
          <w:rFonts w:ascii="Arial" w:hAnsi="Arial" w:eastAsia="Arial" w:cs="Arial"/>
          <w:lang w:eastAsia="en-GB"/>
        </w:rPr>
        <w:t xml:space="preserve"> - </w:t>
      </w:r>
      <w:r w:rsidRPr="5006BBA3">
        <w:rPr>
          <w:rFonts w:ascii="Arial" w:hAnsi="Arial" w:eastAsia="Arial" w:cs="Arial"/>
          <w:lang w:eastAsia="en-GB"/>
        </w:rPr>
        <w:t>Shelford Group 20</w:t>
      </w:r>
      <w:r w:rsidRPr="5006BBA3" w:rsidR="4246DFD9">
        <w:rPr>
          <w:rFonts w:ascii="Arial" w:hAnsi="Arial" w:eastAsia="Arial" w:cs="Arial"/>
          <w:lang w:eastAsia="en-GB"/>
        </w:rPr>
        <w:t>23</w:t>
      </w:r>
      <w:r w:rsidRPr="5006BBA3">
        <w:rPr>
          <w:rFonts w:ascii="Arial" w:hAnsi="Arial" w:eastAsia="Arial" w:cs="Arial"/>
          <w:lang w:eastAsia="en-GB"/>
        </w:rPr>
        <w:t>) and professional judgement. The Developing Workforce Safeguards, published by NHS improvement in 2018 builds on various publications by the National Quality Board (2018) and Lord Carter of Coles review (February 2016) providing guidance and recommendations in relation to the reporting of safe staffing to Trust Boards. </w:t>
      </w:r>
    </w:p>
    <w:p w:rsidRPr="009C44FC" w:rsidR="00F01B44" w:rsidP="009C44FC" w:rsidRDefault="00F01B44" w14:paraId="23989736" w14:textId="1D5923A2">
      <w:pPr>
        <w:rPr>
          <w:rFonts w:ascii="Arial" w:hAnsi="Arial" w:eastAsia="Arial" w:cs="Arial"/>
          <w:lang w:eastAsia="en-GB"/>
        </w:rPr>
      </w:pPr>
      <w:r w:rsidRPr="5006BBA3">
        <w:rPr>
          <w:rFonts w:ascii="Arial" w:hAnsi="Arial" w:eastAsia="Arial" w:cs="Arial"/>
          <w:lang w:eastAsia="en-GB"/>
        </w:rPr>
        <w:t>The Developing Workforce Safeguards (NHSI 2018) reinforces the requirement for Trusts to adopt a triangulated approach for the use of evidence-based tools, professional judgement, and patient outcomes to provide assurance of safe</w:t>
      </w:r>
      <w:r w:rsidRPr="5006BBA3" w:rsidR="000C36D2">
        <w:rPr>
          <w:rFonts w:ascii="Arial" w:hAnsi="Arial" w:eastAsia="Arial" w:cs="Arial"/>
          <w:lang w:eastAsia="en-GB"/>
        </w:rPr>
        <w:t>r</w:t>
      </w:r>
      <w:r w:rsidRPr="5006BBA3">
        <w:rPr>
          <w:rFonts w:ascii="Arial" w:hAnsi="Arial" w:eastAsia="Arial" w:cs="Arial"/>
          <w:lang w:eastAsia="en-GB"/>
        </w:rPr>
        <w:t>, sustainable, and effective staffing. Compliance with the principles outlined in the document is to be assessed annually. </w:t>
      </w:r>
    </w:p>
    <w:p w:rsidRPr="009C44FC" w:rsidR="00F01B44" w:rsidP="00BC06FA" w:rsidRDefault="00F01B44" w14:paraId="5050BB9B" w14:textId="44F11BA0">
      <w:pPr>
        <w:pStyle w:val="NoSpacing"/>
        <w:rPr>
          <w:rFonts w:ascii="Arial" w:hAnsi="Arial" w:eastAsia="Arial" w:cs="Arial"/>
          <w:lang w:eastAsia="en-GB"/>
        </w:rPr>
      </w:pPr>
      <w:r w:rsidRPr="5006BBA3">
        <w:rPr>
          <w:rFonts w:ascii="Arial" w:hAnsi="Arial" w:eastAsia="Arial" w:cs="Arial"/>
          <w:lang w:eastAsia="en-GB"/>
        </w:rPr>
        <w:t xml:space="preserve">In relation to workforce planning, the guidance recommends that establishment setting must be undertaken </w:t>
      </w:r>
      <w:r w:rsidRPr="5006BBA3" w:rsidR="000C36D2">
        <w:rPr>
          <w:rFonts w:ascii="Arial" w:hAnsi="Arial" w:eastAsia="Arial" w:cs="Arial"/>
          <w:lang w:eastAsia="en-GB"/>
        </w:rPr>
        <w:t>bi-</w:t>
      </w:r>
      <w:r w:rsidRPr="5006BBA3">
        <w:rPr>
          <w:rFonts w:ascii="Arial" w:hAnsi="Arial" w:eastAsia="Arial" w:cs="Arial"/>
          <w:lang w:eastAsia="en-GB"/>
        </w:rPr>
        <w:t>annually and this process should consider the following:</w:t>
      </w:r>
    </w:p>
    <w:p w:rsidR="5006BBA3" w:rsidP="5006BBA3" w:rsidRDefault="5006BBA3" w14:paraId="64B602DA" w14:textId="313203AE">
      <w:pPr>
        <w:pStyle w:val="NoSpacing"/>
        <w:rPr>
          <w:rFonts w:ascii="Arial" w:hAnsi="Arial" w:eastAsia="Arial" w:cs="Arial"/>
          <w:lang w:eastAsia="en-GB"/>
        </w:rPr>
      </w:pPr>
    </w:p>
    <w:p w:rsidRPr="009C44FC" w:rsidR="00F01B44" w:rsidP="002E4650" w:rsidRDefault="00F01B44" w14:paraId="443A1654" w14:textId="12268ACC">
      <w:pPr>
        <w:pStyle w:val="NoSpacing"/>
        <w:numPr>
          <w:ilvl w:val="0"/>
          <w:numId w:val="9"/>
        </w:numPr>
        <w:rPr>
          <w:rFonts w:ascii="Arial" w:hAnsi="Arial" w:eastAsia="Arial" w:cs="Arial"/>
          <w:lang w:eastAsia="en-GB"/>
        </w:rPr>
      </w:pPr>
      <w:r w:rsidRPr="5006BBA3">
        <w:rPr>
          <w:rFonts w:ascii="Arial" w:hAnsi="Arial" w:eastAsia="Arial" w:cs="Arial"/>
          <w:lang w:eastAsia="en-GB"/>
        </w:rPr>
        <w:t xml:space="preserve">Patient acuity and dependency using </w:t>
      </w:r>
      <w:r w:rsidRPr="5006BBA3" w:rsidR="008C6A54">
        <w:rPr>
          <w:rFonts w:ascii="Arial" w:hAnsi="Arial" w:eastAsia="Arial" w:cs="Arial"/>
          <w:lang w:eastAsia="en-GB"/>
        </w:rPr>
        <w:t xml:space="preserve">the latest validated </w:t>
      </w:r>
      <w:r w:rsidRPr="5006BBA3">
        <w:rPr>
          <w:rFonts w:ascii="Arial" w:hAnsi="Arial" w:eastAsia="Arial" w:cs="Arial"/>
          <w:lang w:eastAsia="en-GB"/>
        </w:rPr>
        <w:t>Shelford Safer Nursing Care Tool </w:t>
      </w:r>
    </w:p>
    <w:p w:rsidRPr="009C44FC" w:rsidR="00F01B44" w:rsidP="002E4650" w:rsidRDefault="00F01B44" w14:paraId="03777960" w14:textId="77777777">
      <w:pPr>
        <w:pStyle w:val="NoSpacing"/>
        <w:numPr>
          <w:ilvl w:val="0"/>
          <w:numId w:val="9"/>
        </w:numPr>
        <w:rPr>
          <w:rFonts w:ascii="Arial" w:hAnsi="Arial" w:eastAsia="Arial" w:cs="Arial"/>
          <w:lang w:eastAsia="en-GB"/>
        </w:rPr>
      </w:pPr>
      <w:r w:rsidRPr="5006BBA3">
        <w:rPr>
          <w:rFonts w:ascii="Arial" w:hAnsi="Arial" w:eastAsia="Arial" w:cs="Arial"/>
          <w:lang w:eastAsia="en-GB"/>
        </w:rPr>
        <w:t>Activity levels </w:t>
      </w:r>
    </w:p>
    <w:p w:rsidRPr="009C44FC" w:rsidR="00F01B44" w:rsidP="002E4650" w:rsidRDefault="00F01B44" w14:paraId="1977F7B9" w14:textId="77777777">
      <w:pPr>
        <w:pStyle w:val="NoSpacing"/>
        <w:numPr>
          <w:ilvl w:val="0"/>
          <w:numId w:val="9"/>
        </w:numPr>
        <w:rPr>
          <w:rFonts w:ascii="Arial" w:hAnsi="Arial" w:eastAsia="Arial" w:cs="Arial"/>
          <w:lang w:eastAsia="en-GB"/>
        </w:rPr>
      </w:pPr>
      <w:r w:rsidRPr="5006BBA3">
        <w:rPr>
          <w:rFonts w:ascii="Arial" w:hAnsi="Arial" w:eastAsia="Arial" w:cs="Arial"/>
          <w:lang w:eastAsia="en-GB"/>
        </w:rPr>
        <w:t>Professional Judgement </w:t>
      </w:r>
    </w:p>
    <w:p w:rsidRPr="009C44FC" w:rsidR="00F01B44" w:rsidP="002E4650" w:rsidRDefault="00F01B44" w14:paraId="2A672F41" w14:textId="77777777">
      <w:pPr>
        <w:pStyle w:val="NoSpacing"/>
        <w:numPr>
          <w:ilvl w:val="0"/>
          <w:numId w:val="9"/>
        </w:numPr>
        <w:rPr>
          <w:rFonts w:ascii="Arial" w:hAnsi="Arial" w:eastAsia="Arial" w:cs="Arial"/>
          <w:lang w:eastAsia="en-GB"/>
        </w:rPr>
      </w:pPr>
      <w:r w:rsidRPr="5006BBA3">
        <w:rPr>
          <w:rFonts w:ascii="Arial" w:hAnsi="Arial" w:eastAsia="Arial" w:cs="Arial"/>
          <w:lang w:eastAsia="en-GB"/>
        </w:rPr>
        <w:t>Seasonal variation in demand </w:t>
      </w:r>
    </w:p>
    <w:p w:rsidRPr="009C44FC" w:rsidR="00F01B44" w:rsidP="002E4650" w:rsidRDefault="00F01B44" w14:paraId="538C892F" w14:textId="4098BD1D">
      <w:pPr>
        <w:pStyle w:val="NoSpacing"/>
        <w:numPr>
          <w:ilvl w:val="0"/>
          <w:numId w:val="9"/>
        </w:numPr>
        <w:rPr>
          <w:rFonts w:ascii="Arial" w:hAnsi="Arial" w:eastAsia="Arial" w:cs="Arial"/>
          <w:lang w:eastAsia="en-GB"/>
        </w:rPr>
      </w:pPr>
      <w:r w:rsidRPr="5006BBA3">
        <w:rPr>
          <w:rFonts w:ascii="Arial" w:hAnsi="Arial" w:eastAsia="Arial" w:cs="Arial"/>
          <w:lang w:eastAsia="en-GB"/>
        </w:rPr>
        <w:t xml:space="preserve">Service developments/changes and </w:t>
      </w:r>
      <w:r w:rsidRPr="5006BBA3" w:rsidR="004B786C">
        <w:rPr>
          <w:rFonts w:ascii="Arial" w:hAnsi="Arial" w:eastAsia="Arial" w:cs="Arial"/>
          <w:lang w:eastAsia="en-GB"/>
        </w:rPr>
        <w:t>commissioning.</w:t>
      </w:r>
      <w:r w:rsidRPr="5006BBA3">
        <w:rPr>
          <w:rFonts w:ascii="Arial" w:hAnsi="Arial" w:eastAsia="Arial" w:cs="Arial"/>
          <w:lang w:eastAsia="en-GB"/>
        </w:rPr>
        <w:t> </w:t>
      </w:r>
    </w:p>
    <w:p w:rsidRPr="009C44FC" w:rsidR="00F01B44" w:rsidP="002E4650" w:rsidRDefault="00F01B44" w14:paraId="5177AF3B" w14:textId="0C3CCF6B">
      <w:pPr>
        <w:pStyle w:val="NoSpacing"/>
        <w:numPr>
          <w:ilvl w:val="0"/>
          <w:numId w:val="9"/>
        </w:numPr>
        <w:rPr>
          <w:rFonts w:ascii="Arial" w:hAnsi="Arial" w:eastAsia="Arial" w:cs="Arial"/>
          <w:lang w:eastAsia="en-GB"/>
        </w:rPr>
      </w:pPr>
      <w:r w:rsidRPr="5006BBA3">
        <w:rPr>
          <w:rFonts w:ascii="Arial" w:hAnsi="Arial" w:eastAsia="Arial" w:cs="Arial"/>
          <w:lang w:eastAsia="en-GB"/>
        </w:rPr>
        <w:t>Staff supply and experience including e-rostering data</w:t>
      </w:r>
    </w:p>
    <w:p w:rsidRPr="009C44FC" w:rsidR="00F01B44" w:rsidP="002E4650" w:rsidRDefault="00F01B44" w14:paraId="778A5E7F" w14:textId="77777777">
      <w:pPr>
        <w:pStyle w:val="NoSpacing"/>
        <w:numPr>
          <w:ilvl w:val="0"/>
          <w:numId w:val="9"/>
        </w:numPr>
        <w:rPr>
          <w:rFonts w:ascii="Arial" w:hAnsi="Arial" w:eastAsia="Arial" w:cs="Arial"/>
          <w:lang w:eastAsia="en-GB"/>
        </w:rPr>
      </w:pPr>
      <w:r w:rsidRPr="5006BBA3">
        <w:rPr>
          <w:rFonts w:ascii="Arial" w:hAnsi="Arial" w:eastAsia="Arial" w:cs="Arial"/>
          <w:lang w:eastAsia="en-GB"/>
        </w:rPr>
        <w:t>The use of temporary staffing above the set establishment </w:t>
      </w:r>
    </w:p>
    <w:p w:rsidRPr="009C44FC" w:rsidR="00BC06FA" w:rsidP="002E4650" w:rsidRDefault="00F01B44" w14:paraId="28B9C308" w14:textId="233340D7">
      <w:pPr>
        <w:pStyle w:val="NoSpacing"/>
        <w:numPr>
          <w:ilvl w:val="0"/>
          <w:numId w:val="9"/>
        </w:numPr>
        <w:rPr>
          <w:rFonts w:ascii="Arial" w:hAnsi="Arial" w:eastAsia="Arial" w:cs="Arial"/>
          <w:lang w:eastAsia="en-GB"/>
        </w:rPr>
      </w:pPr>
      <w:r w:rsidRPr="5006BBA3">
        <w:rPr>
          <w:rFonts w:ascii="Arial" w:hAnsi="Arial" w:eastAsia="Arial" w:cs="Arial"/>
          <w:lang w:eastAsia="en-GB"/>
        </w:rPr>
        <w:t>Patient and staff outcome measures </w:t>
      </w:r>
    </w:p>
    <w:p w:rsidR="00C71B7E" w:rsidP="009C44FC" w:rsidRDefault="00C71B7E" w14:paraId="45C7AE83" w14:textId="77777777">
      <w:pPr>
        <w:rPr>
          <w:rFonts w:ascii="Arial" w:hAnsi="Arial" w:eastAsia="Arial" w:cs="Arial"/>
          <w:lang w:eastAsia="en-GB"/>
        </w:rPr>
      </w:pPr>
    </w:p>
    <w:p w:rsidRPr="009C44FC" w:rsidR="00F01B44" w:rsidP="009C44FC" w:rsidRDefault="1072DE78" w14:paraId="36894924" w14:textId="2C07E422">
      <w:pPr>
        <w:rPr>
          <w:rFonts w:ascii="Arial" w:hAnsi="Arial" w:eastAsia="Arial" w:cs="Arial"/>
          <w:lang w:eastAsia="en-GB"/>
        </w:rPr>
      </w:pPr>
      <w:r w:rsidRPr="5006BBA3">
        <w:rPr>
          <w:rFonts w:ascii="Arial" w:hAnsi="Arial" w:eastAsia="Arial" w:cs="Arial"/>
          <w:lang w:eastAsia="en-GB"/>
        </w:rPr>
        <w:lastRenderedPageBreak/>
        <w:t xml:space="preserve">Additionally, comprehensive quality impact assessments </w:t>
      </w:r>
      <w:r w:rsidRPr="5006BBA3" w:rsidR="3C969FAD">
        <w:rPr>
          <w:rFonts w:ascii="Arial" w:hAnsi="Arial" w:eastAsia="Arial" w:cs="Arial"/>
          <w:lang w:eastAsia="en-GB"/>
        </w:rPr>
        <w:t>must be completed</w:t>
      </w:r>
      <w:r w:rsidRPr="5006BBA3">
        <w:rPr>
          <w:rFonts w:ascii="Arial" w:hAnsi="Arial" w:eastAsia="Arial" w:cs="Arial"/>
          <w:lang w:eastAsia="en-GB"/>
        </w:rPr>
        <w:t xml:space="preserve"> when new roles are introduced, there is workforce redesign or a change in skill mix is considered.  </w:t>
      </w:r>
    </w:p>
    <w:p w:rsidRPr="009C44FC" w:rsidR="002D776B" w:rsidP="3346BB4B" w:rsidRDefault="005D0071" w14:paraId="45E76899" w14:textId="12F646D6">
      <w:pPr>
        <w:rPr>
          <w:rFonts w:ascii="Arial" w:hAnsi="Arial" w:eastAsia="Arial" w:cs="Arial"/>
          <w:lang w:eastAsia="en-GB"/>
        </w:rPr>
      </w:pPr>
      <w:r w:rsidRPr="5006BBA3">
        <w:rPr>
          <w:rFonts w:ascii="Arial" w:hAnsi="Arial" w:eastAsia="Arial" w:cs="Arial"/>
          <w:lang w:eastAsia="en-GB"/>
        </w:rPr>
        <w:t xml:space="preserve">This report </w:t>
      </w:r>
      <w:r w:rsidRPr="5006BBA3" w:rsidR="00F11AB1">
        <w:rPr>
          <w:rFonts w:ascii="Arial" w:hAnsi="Arial" w:eastAsia="Arial" w:cs="Arial"/>
          <w:lang w:eastAsia="en-GB"/>
        </w:rPr>
        <w:t>fulfils</w:t>
      </w:r>
      <w:r w:rsidRPr="5006BBA3">
        <w:rPr>
          <w:rFonts w:ascii="Arial" w:hAnsi="Arial" w:eastAsia="Arial" w:cs="Arial"/>
          <w:lang w:eastAsia="en-GB"/>
        </w:rPr>
        <w:t xml:space="preserve"> expectations of the Nursing </w:t>
      </w:r>
      <w:r w:rsidRPr="5006BBA3" w:rsidR="00570A57">
        <w:rPr>
          <w:rFonts w:ascii="Arial" w:hAnsi="Arial" w:eastAsia="Arial" w:cs="Arial"/>
          <w:lang w:eastAsia="en-GB"/>
        </w:rPr>
        <w:t>Q</w:t>
      </w:r>
      <w:r w:rsidRPr="5006BBA3">
        <w:rPr>
          <w:rFonts w:ascii="Arial" w:hAnsi="Arial" w:eastAsia="Arial" w:cs="Arial"/>
          <w:lang w:eastAsia="en-GB"/>
        </w:rPr>
        <w:t>uality Board</w:t>
      </w:r>
      <w:r w:rsidRPr="5006BBA3" w:rsidR="00FD0856">
        <w:rPr>
          <w:rFonts w:ascii="Arial" w:hAnsi="Arial" w:eastAsia="Arial" w:cs="Arial"/>
          <w:lang w:eastAsia="en-GB"/>
        </w:rPr>
        <w:t>’</w:t>
      </w:r>
      <w:r w:rsidRPr="5006BBA3">
        <w:rPr>
          <w:rFonts w:ascii="Arial" w:hAnsi="Arial" w:eastAsia="Arial" w:cs="Arial"/>
          <w:lang w:eastAsia="en-GB"/>
        </w:rPr>
        <w:t>s requirements for Trusts in relation to safe</w:t>
      </w:r>
      <w:r w:rsidRPr="5006BBA3" w:rsidR="003C3817">
        <w:rPr>
          <w:rFonts w:ascii="Arial" w:hAnsi="Arial" w:eastAsia="Arial" w:cs="Arial"/>
          <w:lang w:eastAsia="en-GB"/>
        </w:rPr>
        <w:t>r</w:t>
      </w:r>
      <w:r w:rsidRPr="5006BBA3">
        <w:rPr>
          <w:rFonts w:ascii="Arial" w:hAnsi="Arial" w:eastAsia="Arial" w:cs="Arial"/>
          <w:lang w:eastAsia="en-GB"/>
        </w:rPr>
        <w:t xml:space="preserve"> nurse staffing and </w:t>
      </w:r>
      <w:r w:rsidRPr="5006BBA3" w:rsidR="00F11AB1">
        <w:rPr>
          <w:rFonts w:ascii="Arial" w:hAnsi="Arial" w:eastAsia="Arial" w:cs="Arial"/>
          <w:lang w:eastAsia="en-GB"/>
        </w:rPr>
        <w:t>fulfils</w:t>
      </w:r>
      <w:r w:rsidRPr="5006BBA3">
        <w:rPr>
          <w:rFonts w:ascii="Arial" w:hAnsi="Arial" w:eastAsia="Arial" w:cs="Arial"/>
          <w:lang w:eastAsia="en-GB"/>
        </w:rPr>
        <w:t xml:space="preserve"> </w:t>
      </w:r>
      <w:r w:rsidRPr="5006BBA3" w:rsidR="34F84AE9">
        <w:rPr>
          <w:rFonts w:ascii="Arial" w:hAnsi="Arial" w:eastAsia="Arial" w:cs="Arial"/>
          <w:lang w:eastAsia="en-GB"/>
        </w:rPr>
        <w:t>several of</w:t>
      </w:r>
      <w:r w:rsidRPr="5006BBA3">
        <w:rPr>
          <w:rFonts w:ascii="Arial" w:hAnsi="Arial" w:eastAsia="Arial" w:cs="Arial"/>
          <w:lang w:eastAsia="en-GB"/>
        </w:rPr>
        <w:t xml:space="preserve"> the requirements </w:t>
      </w:r>
      <w:r w:rsidRPr="5006BBA3" w:rsidR="004505B4">
        <w:rPr>
          <w:rFonts w:ascii="Arial" w:hAnsi="Arial" w:eastAsia="Arial" w:cs="Arial"/>
          <w:lang w:eastAsia="en-GB"/>
        </w:rPr>
        <w:t>outlined</w:t>
      </w:r>
      <w:r w:rsidRPr="5006BBA3">
        <w:rPr>
          <w:rFonts w:ascii="Arial" w:hAnsi="Arial" w:eastAsia="Arial" w:cs="Arial"/>
          <w:lang w:eastAsia="en-GB"/>
        </w:rPr>
        <w:t xml:space="preserve"> in the NHS </w:t>
      </w:r>
      <w:r w:rsidRPr="5006BBA3" w:rsidR="00A97678">
        <w:rPr>
          <w:rFonts w:ascii="Arial" w:hAnsi="Arial" w:eastAsia="Arial" w:cs="Arial"/>
          <w:lang w:eastAsia="en-GB"/>
        </w:rPr>
        <w:t>I</w:t>
      </w:r>
      <w:r w:rsidRPr="5006BBA3">
        <w:rPr>
          <w:rFonts w:ascii="Arial" w:hAnsi="Arial" w:eastAsia="Arial" w:cs="Arial"/>
          <w:lang w:eastAsia="en-GB"/>
        </w:rPr>
        <w:t xml:space="preserve">mprovement </w:t>
      </w:r>
      <w:r w:rsidRPr="5006BBA3" w:rsidR="00A97678">
        <w:rPr>
          <w:rFonts w:ascii="Arial" w:hAnsi="Arial" w:eastAsia="Arial" w:cs="Arial"/>
          <w:lang w:eastAsia="en-GB"/>
        </w:rPr>
        <w:t>D</w:t>
      </w:r>
      <w:r w:rsidRPr="5006BBA3">
        <w:rPr>
          <w:rFonts w:ascii="Arial" w:hAnsi="Arial" w:eastAsia="Arial" w:cs="Arial"/>
          <w:lang w:eastAsia="en-GB"/>
        </w:rPr>
        <w:t xml:space="preserve">eveloping </w:t>
      </w:r>
      <w:r w:rsidRPr="5006BBA3" w:rsidR="00A97678">
        <w:rPr>
          <w:rFonts w:ascii="Arial" w:hAnsi="Arial" w:eastAsia="Arial" w:cs="Arial"/>
          <w:lang w:eastAsia="en-GB"/>
        </w:rPr>
        <w:t>W</w:t>
      </w:r>
      <w:r w:rsidRPr="5006BBA3" w:rsidR="002D776B">
        <w:rPr>
          <w:rFonts w:ascii="Arial" w:hAnsi="Arial" w:eastAsia="Arial" w:cs="Arial"/>
          <w:lang w:eastAsia="en-GB"/>
        </w:rPr>
        <w:t>orkforce</w:t>
      </w:r>
      <w:r w:rsidRPr="5006BBA3">
        <w:rPr>
          <w:rFonts w:ascii="Arial" w:hAnsi="Arial" w:eastAsia="Arial" w:cs="Arial"/>
          <w:lang w:eastAsia="en-GB"/>
        </w:rPr>
        <w:t xml:space="preserve"> </w:t>
      </w:r>
      <w:r w:rsidRPr="5006BBA3" w:rsidR="003C3817">
        <w:rPr>
          <w:rFonts w:ascii="Arial" w:hAnsi="Arial" w:eastAsia="Arial" w:cs="Arial"/>
          <w:lang w:eastAsia="en-GB"/>
        </w:rPr>
        <w:t xml:space="preserve">Safeguards </w:t>
      </w:r>
      <w:r w:rsidRPr="5006BBA3">
        <w:rPr>
          <w:rFonts w:ascii="Arial" w:hAnsi="Arial" w:eastAsia="Arial" w:cs="Arial"/>
          <w:lang w:eastAsia="en-GB"/>
        </w:rPr>
        <w:t>guidance</w:t>
      </w:r>
      <w:r w:rsidRPr="5006BBA3" w:rsidR="00690552">
        <w:rPr>
          <w:rFonts w:ascii="Arial" w:hAnsi="Arial" w:eastAsia="Arial" w:cs="Arial"/>
          <w:lang w:eastAsia="en-GB"/>
        </w:rPr>
        <w:t xml:space="preserve"> which sets out how to support providers to deliver hight quality care through safe and effective staffing.</w:t>
      </w:r>
      <w:r w:rsidRPr="5006BBA3" w:rsidR="002B30A8">
        <w:rPr>
          <w:rFonts w:ascii="Arial" w:hAnsi="Arial" w:eastAsia="Arial" w:cs="Arial"/>
          <w:lang w:eastAsia="en-GB"/>
        </w:rPr>
        <w:t xml:space="preserve"> This review also meets </w:t>
      </w:r>
      <w:r w:rsidRPr="5006BBA3" w:rsidR="002D776B">
        <w:rPr>
          <w:rFonts w:ascii="Arial" w:hAnsi="Arial" w:eastAsia="Arial" w:cs="Arial"/>
          <w:lang w:eastAsia="en-GB"/>
        </w:rPr>
        <w:t>standards</w:t>
      </w:r>
      <w:r w:rsidRPr="5006BBA3" w:rsidR="002B30A8">
        <w:rPr>
          <w:rFonts w:ascii="Arial" w:hAnsi="Arial" w:eastAsia="Arial" w:cs="Arial"/>
          <w:lang w:eastAsia="en-GB"/>
        </w:rPr>
        <w:t xml:space="preserve"> outline</w:t>
      </w:r>
      <w:r w:rsidRPr="5006BBA3" w:rsidR="00CF5C92">
        <w:rPr>
          <w:rFonts w:ascii="Arial" w:hAnsi="Arial" w:eastAsia="Arial" w:cs="Arial"/>
          <w:lang w:eastAsia="en-GB"/>
        </w:rPr>
        <w:t>d</w:t>
      </w:r>
      <w:r w:rsidRPr="5006BBA3" w:rsidR="002B30A8">
        <w:rPr>
          <w:rFonts w:ascii="Arial" w:hAnsi="Arial" w:eastAsia="Arial" w:cs="Arial"/>
          <w:lang w:eastAsia="en-GB"/>
        </w:rPr>
        <w:t xml:space="preserve"> in the RCN </w:t>
      </w:r>
      <w:r w:rsidRPr="5006BBA3" w:rsidR="004505B4">
        <w:rPr>
          <w:rFonts w:ascii="Arial" w:hAnsi="Arial" w:eastAsia="Arial" w:cs="Arial"/>
          <w:lang w:eastAsia="en-GB"/>
        </w:rPr>
        <w:t>Nursing</w:t>
      </w:r>
      <w:r w:rsidRPr="5006BBA3" w:rsidR="002B30A8">
        <w:rPr>
          <w:rFonts w:ascii="Arial" w:hAnsi="Arial" w:eastAsia="Arial" w:cs="Arial"/>
          <w:lang w:eastAsia="en-GB"/>
        </w:rPr>
        <w:t xml:space="preserve"> </w:t>
      </w:r>
      <w:r w:rsidRPr="5006BBA3" w:rsidR="004505B4">
        <w:rPr>
          <w:rFonts w:ascii="Arial" w:hAnsi="Arial" w:eastAsia="Arial" w:cs="Arial"/>
          <w:lang w:eastAsia="en-GB"/>
        </w:rPr>
        <w:t>Workforce</w:t>
      </w:r>
      <w:r w:rsidRPr="5006BBA3" w:rsidR="002B30A8">
        <w:rPr>
          <w:rFonts w:ascii="Arial" w:hAnsi="Arial" w:eastAsia="Arial" w:cs="Arial"/>
          <w:lang w:eastAsia="en-GB"/>
        </w:rPr>
        <w:t xml:space="preserve"> </w:t>
      </w:r>
      <w:r w:rsidRPr="5006BBA3" w:rsidR="001B3D2F">
        <w:rPr>
          <w:rFonts w:ascii="Arial" w:hAnsi="Arial" w:eastAsia="Arial" w:cs="Arial"/>
          <w:lang w:eastAsia="en-GB"/>
        </w:rPr>
        <w:t>S</w:t>
      </w:r>
      <w:r w:rsidRPr="5006BBA3" w:rsidR="002B30A8">
        <w:rPr>
          <w:rFonts w:ascii="Arial" w:hAnsi="Arial" w:eastAsia="Arial" w:cs="Arial"/>
          <w:lang w:eastAsia="en-GB"/>
        </w:rPr>
        <w:t>tandards (</w:t>
      </w:r>
      <w:r w:rsidRPr="5006BBA3" w:rsidR="00120536">
        <w:rPr>
          <w:rFonts w:ascii="Arial" w:hAnsi="Arial" w:eastAsia="Arial" w:cs="Arial"/>
          <w:lang w:eastAsia="en-GB"/>
        </w:rPr>
        <w:t>May</w:t>
      </w:r>
      <w:r w:rsidRPr="5006BBA3" w:rsidR="002B30A8">
        <w:rPr>
          <w:rFonts w:ascii="Arial" w:hAnsi="Arial" w:eastAsia="Arial" w:cs="Arial"/>
          <w:lang w:eastAsia="en-GB"/>
        </w:rPr>
        <w:t xml:space="preserve"> 2021). </w:t>
      </w:r>
      <w:r w:rsidRPr="5006BBA3" w:rsidR="002D776B">
        <w:rPr>
          <w:rFonts w:ascii="Arial" w:hAnsi="Arial" w:eastAsia="Arial" w:cs="Arial"/>
          <w:lang w:eastAsia="en-GB"/>
        </w:rPr>
        <w:t>Organisations</w:t>
      </w:r>
      <w:r w:rsidRPr="5006BBA3" w:rsidR="002B30A8">
        <w:rPr>
          <w:rFonts w:ascii="Arial" w:hAnsi="Arial" w:eastAsia="Arial" w:cs="Arial"/>
          <w:lang w:eastAsia="en-GB"/>
        </w:rPr>
        <w:t xml:space="preserve"> </w:t>
      </w:r>
      <w:r w:rsidRPr="5006BBA3" w:rsidR="002D776B">
        <w:rPr>
          <w:rFonts w:ascii="Arial" w:hAnsi="Arial" w:eastAsia="Arial" w:cs="Arial"/>
          <w:lang w:eastAsia="en-GB"/>
        </w:rPr>
        <w:t>a</w:t>
      </w:r>
      <w:r w:rsidRPr="5006BBA3" w:rsidR="002B30A8">
        <w:rPr>
          <w:rFonts w:ascii="Arial" w:hAnsi="Arial" w:eastAsia="Arial" w:cs="Arial"/>
          <w:lang w:eastAsia="en-GB"/>
        </w:rPr>
        <w:t xml:space="preserve">re </w:t>
      </w:r>
      <w:r w:rsidRPr="5006BBA3" w:rsidR="002D776B">
        <w:rPr>
          <w:rFonts w:ascii="Arial" w:hAnsi="Arial" w:eastAsia="Arial" w:cs="Arial"/>
          <w:lang w:eastAsia="en-GB"/>
        </w:rPr>
        <w:t>expected</w:t>
      </w:r>
      <w:r w:rsidRPr="5006BBA3" w:rsidR="002B30A8">
        <w:rPr>
          <w:rFonts w:ascii="Arial" w:hAnsi="Arial" w:eastAsia="Arial" w:cs="Arial"/>
          <w:lang w:eastAsia="en-GB"/>
        </w:rPr>
        <w:t xml:space="preserve"> to be compliant with the recommendations in these reports and are subject to</w:t>
      </w:r>
      <w:r w:rsidRPr="5006BBA3" w:rsidR="00865BFC">
        <w:rPr>
          <w:rFonts w:ascii="Arial" w:hAnsi="Arial" w:eastAsia="Arial" w:cs="Arial"/>
          <w:lang w:eastAsia="en-GB"/>
        </w:rPr>
        <w:t xml:space="preserve"> review on this as part of the CQC inspection programme under both ‘safe’ and </w:t>
      </w:r>
      <w:r w:rsidRPr="5006BBA3" w:rsidR="00F83ACA">
        <w:rPr>
          <w:rFonts w:ascii="Arial" w:hAnsi="Arial" w:eastAsia="Arial" w:cs="Arial"/>
          <w:lang w:eastAsia="en-GB"/>
        </w:rPr>
        <w:t>‘</w:t>
      </w:r>
      <w:r w:rsidRPr="5006BBA3" w:rsidR="00865BFC">
        <w:rPr>
          <w:rFonts w:ascii="Arial" w:hAnsi="Arial" w:eastAsia="Arial" w:cs="Arial"/>
          <w:lang w:eastAsia="en-GB"/>
        </w:rPr>
        <w:t>well led</w:t>
      </w:r>
      <w:r w:rsidRPr="5006BBA3" w:rsidR="00F83ACA">
        <w:rPr>
          <w:rFonts w:ascii="Arial" w:hAnsi="Arial" w:eastAsia="Arial" w:cs="Arial"/>
          <w:lang w:eastAsia="en-GB"/>
        </w:rPr>
        <w:t>’</w:t>
      </w:r>
      <w:r w:rsidRPr="5006BBA3" w:rsidR="00865BFC">
        <w:rPr>
          <w:rFonts w:ascii="Arial" w:hAnsi="Arial" w:eastAsia="Arial" w:cs="Arial"/>
          <w:lang w:eastAsia="en-GB"/>
        </w:rPr>
        <w:t xml:space="preserve"> domains.</w:t>
      </w:r>
    </w:p>
    <w:p w:rsidRPr="009C44FC" w:rsidR="00F01B44" w:rsidP="009C44FC" w:rsidRDefault="00F01B44" w14:paraId="723DEC2D" w14:textId="65B75256">
      <w:pPr>
        <w:rPr>
          <w:rFonts w:ascii="Arial" w:hAnsi="Arial" w:eastAsia="Arial" w:cs="Arial"/>
          <w:lang w:eastAsia="en-GB"/>
        </w:rPr>
      </w:pPr>
      <w:r w:rsidRPr="5006BBA3">
        <w:rPr>
          <w:rFonts w:ascii="Arial" w:hAnsi="Arial" w:eastAsia="Arial" w:cs="Arial"/>
          <w:lang w:eastAsia="en-GB"/>
        </w:rPr>
        <w:t xml:space="preserve">At </w:t>
      </w:r>
      <w:r w:rsidRPr="5006BBA3" w:rsidR="002355B9">
        <w:rPr>
          <w:rFonts w:ascii="Arial" w:hAnsi="Arial" w:eastAsia="Arial" w:cs="Arial"/>
          <w:lang w:eastAsia="en-GB"/>
        </w:rPr>
        <w:t>T</w:t>
      </w:r>
      <w:r w:rsidRPr="5006BBA3" w:rsidR="000C71D2">
        <w:rPr>
          <w:rFonts w:ascii="Arial" w:hAnsi="Arial" w:eastAsia="Arial" w:cs="Arial"/>
          <w:lang w:eastAsia="en-GB"/>
        </w:rPr>
        <w:t xml:space="preserve">he Dudley Group </w:t>
      </w:r>
      <w:r w:rsidRPr="5006BBA3" w:rsidR="004047EF">
        <w:rPr>
          <w:rFonts w:ascii="Arial" w:hAnsi="Arial" w:eastAsia="Arial" w:cs="Arial"/>
          <w:lang w:eastAsia="en-GB"/>
        </w:rPr>
        <w:t>NHS Foundation Trust</w:t>
      </w:r>
      <w:r w:rsidRPr="5006BBA3" w:rsidR="00CC08BC">
        <w:rPr>
          <w:rFonts w:ascii="Arial" w:hAnsi="Arial" w:eastAsia="Arial" w:cs="Arial"/>
          <w:lang w:eastAsia="en-GB"/>
        </w:rPr>
        <w:t xml:space="preserve">, </w:t>
      </w:r>
      <w:r w:rsidRPr="5006BBA3">
        <w:rPr>
          <w:rFonts w:ascii="Arial" w:hAnsi="Arial" w:eastAsia="Arial" w:cs="Arial"/>
          <w:lang w:eastAsia="en-GB"/>
        </w:rPr>
        <w:t>the level of cover (</w:t>
      </w:r>
      <w:r w:rsidRPr="5006BBA3" w:rsidR="007F2470">
        <w:rPr>
          <w:rFonts w:ascii="Arial" w:hAnsi="Arial" w:eastAsia="Arial" w:cs="Arial"/>
          <w:lang w:eastAsia="en-GB"/>
        </w:rPr>
        <w:t>headroom/</w:t>
      </w:r>
      <w:r w:rsidRPr="5006BBA3">
        <w:rPr>
          <w:rFonts w:ascii="Arial" w:hAnsi="Arial" w:eastAsia="Arial" w:cs="Arial"/>
          <w:lang w:eastAsia="en-GB"/>
        </w:rPr>
        <w:t>relief) built into ward establishments is 22% (429 hours) per Whole Time Equivalent</w:t>
      </w:r>
      <w:r w:rsidRPr="5006BBA3" w:rsidR="00294B00">
        <w:rPr>
          <w:rFonts w:ascii="Arial" w:hAnsi="Arial" w:eastAsia="Arial" w:cs="Arial"/>
          <w:lang w:eastAsia="en-GB"/>
        </w:rPr>
        <w:t xml:space="preserve"> (WTE)</w:t>
      </w:r>
      <w:r w:rsidRPr="5006BBA3">
        <w:rPr>
          <w:rFonts w:ascii="Arial" w:hAnsi="Arial" w:eastAsia="Arial" w:cs="Arial"/>
          <w:lang w:eastAsia="en-GB"/>
        </w:rPr>
        <w:t xml:space="preserve"> staff member</w:t>
      </w:r>
      <w:r w:rsidRPr="5006BBA3" w:rsidR="00DB4F93">
        <w:rPr>
          <w:rFonts w:ascii="Arial" w:hAnsi="Arial" w:eastAsia="Arial" w:cs="Arial"/>
          <w:lang w:eastAsia="en-GB"/>
        </w:rPr>
        <w:t>. This includes:</w:t>
      </w:r>
      <w:r w:rsidRPr="5006BBA3">
        <w:rPr>
          <w:rFonts w:ascii="Arial" w:hAnsi="Arial" w:eastAsia="Arial" w:cs="Arial"/>
          <w:lang w:eastAsia="en-GB"/>
        </w:rPr>
        <w:t> </w:t>
      </w:r>
    </w:p>
    <w:p w:rsidRPr="009C44FC" w:rsidR="00F01B44" w:rsidP="002E4650" w:rsidRDefault="00F01B44" w14:paraId="4C9A6B57" w14:textId="266DED45">
      <w:pPr>
        <w:pStyle w:val="NoSpacing"/>
        <w:numPr>
          <w:ilvl w:val="0"/>
          <w:numId w:val="8"/>
        </w:numPr>
        <w:rPr>
          <w:rFonts w:ascii="Arial" w:hAnsi="Arial" w:eastAsia="Arial" w:cs="Arial"/>
          <w:lang w:eastAsia="en-GB"/>
        </w:rPr>
      </w:pPr>
      <w:r w:rsidRPr="5006BBA3">
        <w:rPr>
          <w:rFonts w:ascii="Arial" w:hAnsi="Arial" w:eastAsia="Arial" w:cs="Arial"/>
          <w:lang w:eastAsia="en-GB"/>
        </w:rPr>
        <w:t xml:space="preserve">17.5% Annual leave and </w:t>
      </w:r>
      <w:r w:rsidRPr="5006BBA3" w:rsidR="00DB4F93">
        <w:rPr>
          <w:rFonts w:ascii="Arial" w:hAnsi="Arial" w:eastAsia="Arial" w:cs="Arial"/>
          <w:lang w:eastAsia="en-GB"/>
        </w:rPr>
        <w:t>B</w:t>
      </w:r>
      <w:r w:rsidRPr="5006BBA3">
        <w:rPr>
          <w:rFonts w:ascii="Arial" w:hAnsi="Arial" w:eastAsia="Arial" w:cs="Arial"/>
          <w:lang w:eastAsia="en-GB"/>
        </w:rPr>
        <w:t xml:space="preserve">ank </w:t>
      </w:r>
      <w:r w:rsidRPr="5006BBA3" w:rsidR="00DB4F93">
        <w:rPr>
          <w:rFonts w:ascii="Arial" w:hAnsi="Arial" w:eastAsia="Arial" w:cs="Arial"/>
          <w:lang w:eastAsia="en-GB"/>
        </w:rPr>
        <w:t>H</w:t>
      </w:r>
      <w:r w:rsidRPr="5006BBA3">
        <w:rPr>
          <w:rFonts w:ascii="Arial" w:hAnsi="Arial" w:eastAsia="Arial" w:cs="Arial"/>
          <w:lang w:eastAsia="en-GB"/>
        </w:rPr>
        <w:t>oliday </w:t>
      </w:r>
    </w:p>
    <w:p w:rsidRPr="009C44FC" w:rsidR="00F01B44" w:rsidP="002E4650" w:rsidRDefault="00F01B44" w14:paraId="5B14BF25" w14:textId="77777777">
      <w:pPr>
        <w:pStyle w:val="NoSpacing"/>
        <w:numPr>
          <w:ilvl w:val="0"/>
          <w:numId w:val="8"/>
        </w:numPr>
        <w:rPr>
          <w:rFonts w:ascii="Arial" w:hAnsi="Arial" w:eastAsia="Arial" w:cs="Arial"/>
          <w:lang w:eastAsia="en-GB"/>
        </w:rPr>
      </w:pPr>
      <w:r w:rsidRPr="5006BBA3">
        <w:rPr>
          <w:rFonts w:ascii="Arial" w:hAnsi="Arial" w:eastAsia="Arial" w:cs="Arial"/>
          <w:lang w:eastAsia="en-GB"/>
        </w:rPr>
        <w:t>3.5% Short term sickness </w:t>
      </w:r>
    </w:p>
    <w:p w:rsidRPr="009C44FC" w:rsidR="00F01B44" w:rsidP="002E4650" w:rsidRDefault="00F01B44" w14:paraId="45F5E6C7" w14:textId="77777777">
      <w:pPr>
        <w:pStyle w:val="NoSpacing"/>
        <w:numPr>
          <w:ilvl w:val="0"/>
          <w:numId w:val="8"/>
        </w:numPr>
        <w:rPr>
          <w:rFonts w:ascii="Arial" w:hAnsi="Arial" w:eastAsia="Arial" w:cs="Arial"/>
          <w:lang w:eastAsia="en-GB"/>
        </w:rPr>
      </w:pPr>
      <w:r w:rsidRPr="5006BBA3">
        <w:rPr>
          <w:rFonts w:ascii="Arial" w:hAnsi="Arial" w:eastAsia="Arial" w:cs="Arial"/>
          <w:lang w:eastAsia="en-GB"/>
        </w:rPr>
        <w:t>1% Mandatory Training time  </w:t>
      </w:r>
    </w:p>
    <w:p w:rsidR="02734FEF" w:rsidP="02734FEF" w:rsidRDefault="02734FEF" w14:paraId="3D8780B7" w14:textId="0FC3FAB2">
      <w:pPr>
        <w:pStyle w:val="NoSpacing"/>
        <w:rPr>
          <w:rFonts w:ascii="Arial" w:hAnsi="Arial" w:eastAsia="Arial" w:cs="Arial"/>
          <w:lang w:eastAsia="en-GB"/>
        </w:rPr>
      </w:pPr>
    </w:p>
    <w:p w:rsidR="003131F3" w:rsidP="232464BE" w:rsidRDefault="56162A66" w14:paraId="18EBBA25" w14:textId="51A5A0E5">
      <w:pPr>
        <w:pStyle w:val="NoSpacing"/>
        <w:rPr>
          <w:rFonts w:ascii="Arial" w:hAnsi="Arial" w:eastAsia="Arial" w:cs="Arial"/>
          <w:lang w:eastAsia="en-GB"/>
        </w:rPr>
      </w:pPr>
      <w:r w:rsidRPr="5006BBA3">
        <w:rPr>
          <w:rFonts w:ascii="Arial" w:hAnsi="Arial" w:eastAsia="Arial" w:cs="Arial"/>
          <w:lang w:eastAsia="en-GB"/>
        </w:rPr>
        <w:t>Community teams</w:t>
      </w:r>
      <w:r w:rsidRPr="5006BBA3" w:rsidR="217CF6E1">
        <w:rPr>
          <w:rFonts w:ascii="Arial" w:hAnsi="Arial" w:eastAsia="Arial" w:cs="Arial"/>
          <w:lang w:eastAsia="en-GB"/>
        </w:rPr>
        <w:t xml:space="preserve"> do not </w:t>
      </w:r>
      <w:r w:rsidRPr="5006BBA3" w:rsidR="0F18E86A">
        <w:rPr>
          <w:rFonts w:ascii="Arial" w:hAnsi="Arial" w:eastAsia="Arial" w:cs="Arial"/>
          <w:lang w:eastAsia="en-GB"/>
        </w:rPr>
        <w:t xml:space="preserve">have the 22% headroom as part of their funded establishment </w:t>
      </w:r>
      <w:r w:rsidRPr="5006BBA3" w:rsidR="49CA7E39">
        <w:rPr>
          <w:rFonts w:ascii="Arial" w:hAnsi="Arial" w:eastAsia="Arial" w:cs="Arial"/>
          <w:lang w:eastAsia="en-GB"/>
        </w:rPr>
        <w:t>apart from</w:t>
      </w:r>
      <w:r w:rsidRPr="5006BBA3" w:rsidR="0F18E86A">
        <w:rPr>
          <w:rFonts w:ascii="Arial" w:hAnsi="Arial" w:eastAsia="Arial" w:cs="Arial"/>
          <w:lang w:eastAsia="en-GB"/>
        </w:rPr>
        <w:t xml:space="preserve"> t</w:t>
      </w:r>
      <w:r w:rsidRPr="5006BBA3" w:rsidR="7842728B">
        <w:rPr>
          <w:rFonts w:ascii="Arial" w:hAnsi="Arial" w:eastAsia="Arial" w:cs="Arial"/>
          <w:lang w:eastAsia="en-GB"/>
        </w:rPr>
        <w:t xml:space="preserve">he out of hours team that </w:t>
      </w:r>
      <w:r w:rsidRPr="5006BBA3" w:rsidR="17E38674">
        <w:rPr>
          <w:rFonts w:ascii="Arial" w:hAnsi="Arial" w:eastAsia="Arial" w:cs="Arial"/>
          <w:lang w:eastAsia="en-GB"/>
        </w:rPr>
        <w:t>has a different staffing model compared to the other community teams.</w:t>
      </w:r>
      <w:r w:rsidRPr="5006BBA3" w:rsidR="04ABF0A5">
        <w:rPr>
          <w:rFonts w:ascii="Arial" w:hAnsi="Arial" w:eastAsia="Arial" w:cs="Arial"/>
          <w:lang w:eastAsia="en-GB"/>
        </w:rPr>
        <w:t xml:space="preserve"> </w:t>
      </w:r>
      <w:r w:rsidR="009E165B">
        <w:rPr>
          <w:rFonts w:ascii="Arial" w:hAnsi="Arial" w:eastAsia="Arial" w:cs="Arial"/>
          <w:lang w:eastAsia="en-GB"/>
        </w:rPr>
        <w:t xml:space="preserve">This means there is zero relief for annual leave, sickness and study leave. </w:t>
      </w:r>
    </w:p>
    <w:p w:rsidR="232464BE" w:rsidP="232464BE" w:rsidRDefault="232464BE" w14:paraId="48164C6D" w14:textId="6D2CD25D">
      <w:pPr>
        <w:pStyle w:val="NoSpacing"/>
        <w:rPr>
          <w:rFonts w:ascii="Arial" w:hAnsi="Arial" w:eastAsia="Arial" w:cs="Arial"/>
          <w:lang w:eastAsia="en-GB"/>
        </w:rPr>
      </w:pPr>
    </w:p>
    <w:p w:rsidRPr="00FB3034" w:rsidR="001F0060" w:rsidP="02734FEF" w:rsidRDefault="68C62D15" w14:paraId="1F7BEB9F" w14:textId="02DAB9E7">
      <w:pPr>
        <w:rPr>
          <w:rFonts w:ascii="Arial" w:hAnsi="Arial" w:eastAsia="Arial" w:cs="Arial"/>
          <w:b/>
          <w:sz w:val="24"/>
          <w:szCs w:val="24"/>
        </w:rPr>
      </w:pPr>
      <w:r w:rsidRPr="5006BBA3">
        <w:rPr>
          <w:rFonts w:ascii="Arial" w:hAnsi="Arial" w:eastAsia="Arial" w:cs="Arial"/>
          <w:lang w:eastAsia="en-GB"/>
        </w:rPr>
        <w:t xml:space="preserve">Authorised funded establishments should also afford staff in leadership roles the time to assume supervisory status which is evidenced to improve staff engagement and improve patient outcomes. The SNCT </w:t>
      </w:r>
      <w:r w:rsidRPr="5006BBA3" w:rsidR="579D27C8">
        <w:rPr>
          <w:rFonts w:ascii="Arial" w:hAnsi="Arial" w:eastAsia="Arial" w:cs="Arial"/>
          <w:lang w:eastAsia="en-GB"/>
        </w:rPr>
        <w:t xml:space="preserve">/CNSST </w:t>
      </w:r>
      <w:r w:rsidRPr="5006BBA3">
        <w:rPr>
          <w:rFonts w:ascii="Arial" w:hAnsi="Arial" w:eastAsia="Arial" w:cs="Arial"/>
          <w:lang w:eastAsia="en-GB"/>
        </w:rPr>
        <w:t xml:space="preserve">includes an allowance for ward leaders to undertake their leadership roles in a supervisory capacity for 40% of their time. </w:t>
      </w:r>
      <w:r w:rsidRPr="5006BBA3" w:rsidR="1B37BD79">
        <w:rPr>
          <w:rFonts w:ascii="Arial" w:hAnsi="Arial" w:eastAsia="Arial" w:cs="Arial"/>
          <w:lang w:eastAsia="en-GB"/>
        </w:rPr>
        <w:t xml:space="preserve">As a Trust we have committed to supporting our </w:t>
      </w:r>
      <w:r w:rsidRPr="5006BBA3" w:rsidR="1DFEB30F">
        <w:rPr>
          <w:rFonts w:ascii="Arial" w:hAnsi="Arial" w:eastAsia="Arial" w:cs="Arial"/>
          <w:lang w:eastAsia="en-GB"/>
        </w:rPr>
        <w:t xml:space="preserve">Lead Nurses to have 80% of their time </w:t>
      </w:r>
      <w:r w:rsidRPr="5006BBA3" w:rsidR="0E283C1C">
        <w:rPr>
          <w:rFonts w:ascii="Arial" w:hAnsi="Arial" w:eastAsia="Arial" w:cs="Arial"/>
          <w:lang w:eastAsia="en-GB"/>
        </w:rPr>
        <w:t>in a supervisory capacity</w:t>
      </w:r>
      <w:r w:rsidRPr="5006BBA3" w:rsidR="0021592A">
        <w:rPr>
          <w:rFonts w:ascii="Arial" w:hAnsi="Arial" w:eastAsia="Arial" w:cs="Arial"/>
          <w:lang w:eastAsia="en-GB"/>
        </w:rPr>
        <w:t xml:space="preserve">. This </w:t>
      </w:r>
      <w:r w:rsidRPr="5006BBA3" w:rsidR="003D1009">
        <w:rPr>
          <w:rFonts w:ascii="Arial" w:hAnsi="Arial" w:eastAsia="Arial" w:cs="Arial"/>
          <w:lang w:eastAsia="en-GB"/>
        </w:rPr>
        <w:t>was flexed during times of operation</w:t>
      </w:r>
      <w:r w:rsidRPr="5006BBA3" w:rsidR="00DA7988">
        <w:rPr>
          <w:rFonts w:ascii="Arial" w:hAnsi="Arial" w:eastAsia="Arial" w:cs="Arial"/>
          <w:lang w:eastAsia="en-GB"/>
        </w:rPr>
        <w:t>al</w:t>
      </w:r>
      <w:r w:rsidRPr="5006BBA3" w:rsidR="003D1009">
        <w:rPr>
          <w:rFonts w:ascii="Arial" w:hAnsi="Arial" w:eastAsia="Arial" w:cs="Arial"/>
          <w:lang w:eastAsia="en-GB"/>
        </w:rPr>
        <w:t xml:space="preserve"> extremis and decrease</w:t>
      </w:r>
      <w:r w:rsidRPr="5006BBA3" w:rsidR="00DA7988">
        <w:rPr>
          <w:rFonts w:ascii="Arial" w:hAnsi="Arial" w:eastAsia="Arial" w:cs="Arial"/>
          <w:lang w:eastAsia="en-GB"/>
        </w:rPr>
        <w:t>d</w:t>
      </w:r>
      <w:r w:rsidRPr="5006BBA3" w:rsidR="003D1009">
        <w:rPr>
          <w:rFonts w:ascii="Arial" w:hAnsi="Arial" w:eastAsia="Arial" w:cs="Arial"/>
          <w:lang w:eastAsia="en-GB"/>
        </w:rPr>
        <w:t xml:space="preserve"> to </w:t>
      </w:r>
      <w:r w:rsidRPr="5006BBA3" w:rsidR="00DA7988">
        <w:rPr>
          <w:rFonts w:ascii="Arial" w:hAnsi="Arial" w:eastAsia="Arial" w:cs="Arial"/>
          <w:lang w:eastAsia="en-GB"/>
        </w:rPr>
        <w:t xml:space="preserve">60% and has had a negative impact </w:t>
      </w:r>
      <w:r w:rsidRPr="5006BBA3" w:rsidR="0021592A">
        <w:rPr>
          <w:rFonts w:ascii="Arial" w:hAnsi="Arial" w:eastAsia="Arial" w:cs="Arial"/>
          <w:lang w:eastAsia="en-GB"/>
        </w:rPr>
        <w:t>on their supervisory roles.</w:t>
      </w:r>
    </w:p>
    <w:p w:rsidR="5006BBA3" w:rsidP="5006BBA3" w:rsidRDefault="5006BBA3" w14:paraId="638F8C7A" w14:textId="381EA41A">
      <w:pPr>
        <w:rPr>
          <w:rFonts w:ascii="Arial" w:hAnsi="Arial" w:eastAsia="Arial" w:cs="Arial"/>
          <w:lang w:eastAsia="en-GB"/>
        </w:rPr>
      </w:pPr>
    </w:p>
    <w:p w:rsidR="5006BBA3" w:rsidP="5006BBA3" w:rsidRDefault="5006BBA3" w14:paraId="10B175BB" w14:textId="6E8C7338">
      <w:pPr>
        <w:rPr>
          <w:rFonts w:ascii="Arial" w:hAnsi="Arial" w:eastAsia="Arial" w:cs="Arial"/>
          <w:lang w:eastAsia="en-GB"/>
        </w:rPr>
      </w:pPr>
    </w:p>
    <w:p w:rsidR="00E72DEB" w:rsidP="5006BBA3" w:rsidRDefault="00E72DEB" w14:paraId="7CE52AE9" w14:textId="77777777">
      <w:pPr>
        <w:rPr>
          <w:rFonts w:ascii="Arial" w:hAnsi="Arial" w:eastAsia="Arial" w:cs="Arial"/>
          <w:lang w:eastAsia="en-GB"/>
        </w:rPr>
      </w:pPr>
    </w:p>
    <w:p w:rsidR="5006BBA3" w:rsidP="5006BBA3" w:rsidRDefault="5006BBA3" w14:paraId="16310147" w14:textId="201C16DF">
      <w:pPr>
        <w:rPr>
          <w:rFonts w:ascii="Arial" w:hAnsi="Arial" w:eastAsia="Arial" w:cs="Arial"/>
          <w:lang w:eastAsia="en-GB"/>
        </w:rPr>
      </w:pPr>
    </w:p>
    <w:p w:rsidRPr="00FB3034" w:rsidR="001F0060" w:rsidP="02734FEF" w:rsidRDefault="001F0060" w14:paraId="6ED867CC" w14:textId="737E8AC2">
      <w:pPr>
        <w:rPr>
          <w:rFonts w:ascii="Arial" w:hAnsi="Arial" w:eastAsia="Arial" w:cs="Arial"/>
          <w:b/>
          <w:sz w:val="24"/>
          <w:szCs w:val="24"/>
        </w:rPr>
      </w:pPr>
      <w:r w:rsidRPr="5006BBA3">
        <w:rPr>
          <w:rFonts w:ascii="Arial" w:hAnsi="Arial" w:eastAsia="Arial" w:cs="Arial"/>
          <w:b/>
          <w:sz w:val="24"/>
          <w:szCs w:val="24"/>
        </w:rPr>
        <w:t>2</w:t>
      </w:r>
      <w:r w:rsidRPr="5006BBA3" w:rsidR="00AA4769">
        <w:rPr>
          <w:rFonts w:ascii="Arial" w:hAnsi="Arial" w:eastAsia="Arial" w:cs="Arial"/>
          <w:b/>
          <w:sz w:val="24"/>
          <w:szCs w:val="24"/>
        </w:rPr>
        <w:t>.</w:t>
      </w:r>
      <w:r>
        <w:tab/>
      </w:r>
      <w:r w:rsidRPr="5006BBA3" w:rsidR="00120A6A">
        <w:rPr>
          <w:rFonts w:ascii="Arial" w:hAnsi="Arial" w:eastAsia="Arial" w:cs="Arial"/>
          <w:b/>
          <w:sz w:val="24"/>
          <w:szCs w:val="24"/>
        </w:rPr>
        <w:t>PROCESSES</w:t>
      </w:r>
    </w:p>
    <w:p w:rsidRPr="009C44FC" w:rsidR="005E10CB" w:rsidP="32B25D19" w:rsidRDefault="4B3899E8" w14:paraId="05624F0C" w14:textId="7A40BF1E">
      <w:pPr>
        <w:rPr>
          <w:rFonts w:ascii="Arial" w:hAnsi="Arial" w:eastAsia="Arial" w:cs="Arial"/>
          <w:color w:val="202A30"/>
        </w:rPr>
      </w:pPr>
      <w:r w:rsidRPr="5006BBA3">
        <w:rPr>
          <w:rFonts w:ascii="Arial" w:hAnsi="Arial" w:eastAsia="Arial" w:cs="Arial"/>
        </w:rPr>
        <w:lastRenderedPageBreak/>
        <w:t>The</w:t>
      </w:r>
      <w:r w:rsidRPr="5006BBA3" w:rsidR="640605C3">
        <w:rPr>
          <w:rFonts w:ascii="Arial" w:hAnsi="Arial" w:eastAsia="Arial" w:cs="Arial"/>
        </w:rPr>
        <w:t xml:space="preserve"> </w:t>
      </w:r>
      <w:r w:rsidRPr="5006BBA3" w:rsidR="7A2A8286">
        <w:rPr>
          <w:rFonts w:ascii="Arial" w:hAnsi="Arial" w:eastAsia="Arial" w:cs="Arial"/>
        </w:rPr>
        <w:t xml:space="preserve">safer </w:t>
      </w:r>
      <w:r w:rsidRPr="5006BBA3" w:rsidR="640605C3">
        <w:rPr>
          <w:rFonts w:ascii="Arial" w:hAnsi="Arial" w:eastAsia="Arial" w:cs="Arial"/>
        </w:rPr>
        <w:t>staffing review has been undertaken using the</w:t>
      </w:r>
      <w:r w:rsidRPr="5006BBA3" w:rsidR="547A388F">
        <w:rPr>
          <w:rFonts w:ascii="Arial" w:hAnsi="Arial" w:eastAsia="Arial" w:cs="Arial"/>
        </w:rPr>
        <w:t xml:space="preserve"> latest validated </w:t>
      </w:r>
      <w:r w:rsidRPr="5006BBA3" w:rsidR="69D1B63C">
        <w:rPr>
          <w:rFonts w:ascii="Arial" w:hAnsi="Arial" w:eastAsia="Arial" w:cs="Arial"/>
        </w:rPr>
        <w:t>Safer Nursing Care Tool</w:t>
      </w:r>
      <w:r w:rsidRPr="5006BBA3" w:rsidR="5C38E5B6">
        <w:rPr>
          <w:rFonts w:ascii="Arial" w:hAnsi="Arial" w:eastAsia="Arial" w:cs="Arial"/>
        </w:rPr>
        <w:t>s</w:t>
      </w:r>
      <w:r w:rsidRPr="5006BBA3" w:rsidR="69D1B63C">
        <w:rPr>
          <w:rFonts w:ascii="Arial" w:hAnsi="Arial" w:eastAsia="Arial" w:cs="Arial"/>
        </w:rPr>
        <w:t xml:space="preserve"> (SNCT</w:t>
      </w:r>
      <w:r w:rsidRPr="5006BBA3" w:rsidR="5C38E5B6">
        <w:rPr>
          <w:rFonts w:ascii="Arial" w:hAnsi="Arial" w:eastAsia="Arial" w:cs="Arial"/>
        </w:rPr>
        <w:t>s</w:t>
      </w:r>
      <w:r w:rsidRPr="5006BBA3" w:rsidR="69D1B63C">
        <w:rPr>
          <w:rFonts w:ascii="Arial" w:hAnsi="Arial" w:eastAsia="Arial" w:cs="Arial"/>
        </w:rPr>
        <w:t>)</w:t>
      </w:r>
      <w:r w:rsidRPr="5006BBA3" w:rsidR="273E82F9">
        <w:rPr>
          <w:rFonts w:ascii="Arial" w:hAnsi="Arial" w:eastAsia="Arial" w:cs="Arial"/>
        </w:rPr>
        <w:t xml:space="preserve"> and Community Nursing safer staffing tool (CNSST’S)</w:t>
      </w:r>
      <w:r w:rsidRPr="5006BBA3" w:rsidR="69D1B63C">
        <w:rPr>
          <w:rFonts w:ascii="Arial" w:hAnsi="Arial" w:eastAsia="Arial" w:cs="Arial"/>
        </w:rPr>
        <w:t xml:space="preserve"> This is</w:t>
      </w:r>
      <w:r w:rsidRPr="5006BBA3" w:rsidR="5E47A7CD">
        <w:rPr>
          <w:rFonts w:ascii="Arial" w:hAnsi="Arial" w:eastAsia="Arial" w:cs="Arial"/>
          <w:color w:val="202A30"/>
        </w:rPr>
        <w:t xml:space="preserve"> a NICE-endorsed evidence-based tool currently used in the NHS.</w:t>
      </w:r>
      <w:r w:rsidRPr="5006BBA3" w:rsidR="7C5D6069">
        <w:rPr>
          <w:rFonts w:ascii="Arial" w:hAnsi="Arial" w:eastAsia="Arial" w:cs="Arial"/>
          <w:color w:val="202A30"/>
        </w:rPr>
        <w:t xml:space="preserve"> </w:t>
      </w:r>
      <w:r w:rsidRPr="5006BBA3" w:rsidR="7E2F90A7">
        <w:rPr>
          <w:rFonts w:ascii="Arial" w:hAnsi="Arial" w:eastAsia="Arial" w:cs="Arial"/>
          <w:color w:val="202A30"/>
        </w:rPr>
        <w:t xml:space="preserve">The </w:t>
      </w:r>
      <w:r w:rsidRPr="5006BBA3" w:rsidR="0949AD58">
        <w:rPr>
          <w:rFonts w:ascii="Arial" w:hAnsi="Arial" w:eastAsia="Arial" w:cs="Arial"/>
          <w:color w:val="202A30"/>
        </w:rPr>
        <w:t xml:space="preserve">overall data collection output </w:t>
      </w:r>
      <w:r w:rsidRPr="5006BBA3" w:rsidR="70EA790F">
        <w:rPr>
          <w:rFonts w:ascii="Arial" w:hAnsi="Arial" w:eastAsia="Arial" w:cs="Arial"/>
          <w:color w:val="202A30"/>
        </w:rPr>
        <w:t xml:space="preserve">when using the tool </w:t>
      </w:r>
      <w:r w:rsidRPr="5006BBA3" w:rsidR="084B7EB9">
        <w:rPr>
          <w:rFonts w:ascii="Arial" w:hAnsi="Arial" w:eastAsia="Arial" w:cs="Arial"/>
          <w:color w:val="202A30"/>
        </w:rPr>
        <w:t>can be viewed</w:t>
      </w:r>
      <w:r w:rsidRPr="5006BBA3" w:rsidR="70EA790F">
        <w:rPr>
          <w:rFonts w:ascii="Arial" w:hAnsi="Arial" w:eastAsia="Arial" w:cs="Arial"/>
          <w:color w:val="202A30"/>
        </w:rPr>
        <w:t xml:space="preserve"> at </w:t>
      </w:r>
      <w:r w:rsidRPr="5006BBA3" w:rsidR="7C5D6069">
        <w:rPr>
          <w:rFonts w:ascii="Arial" w:hAnsi="Arial" w:eastAsia="Arial" w:cs="Arial"/>
          <w:color w:val="202A30"/>
        </w:rPr>
        <w:t xml:space="preserve">Appendix </w:t>
      </w:r>
      <w:r w:rsidRPr="5006BBA3" w:rsidR="6EB74FA2">
        <w:rPr>
          <w:rFonts w:ascii="Arial" w:hAnsi="Arial" w:eastAsia="Arial" w:cs="Arial"/>
          <w:color w:val="202A30"/>
        </w:rPr>
        <w:t>1</w:t>
      </w:r>
      <w:r w:rsidRPr="5006BBA3" w:rsidR="30ADA9CD">
        <w:rPr>
          <w:rFonts w:ascii="Arial" w:hAnsi="Arial" w:eastAsia="Arial" w:cs="Arial"/>
          <w:color w:val="202A30"/>
        </w:rPr>
        <w:t xml:space="preserve"> &amp; 2</w:t>
      </w:r>
    </w:p>
    <w:p w:rsidRPr="005E10CB" w:rsidR="00A3555A" w:rsidP="009C44FC" w:rsidRDefault="0004782A" w14:paraId="26776A1D" w14:textId="58C0D983">
      <w:pPr>
        <w:rPr>
          <w:rFonts w:ascii="Arial" w:hAnsi="Arial" w:eastAsia="Arial" w:cs="Arial"/>
          <w:color w:val="202A30"/>
          <w:lang w:eastAsia="en-GB"/>
        </w:rPr>
      </w:pPr>
      <w:r w:rsidRPr="5006BBA3">
        <w:rPr>
          <w:rFonts w:ascii="Arial" w:hAnsi="Arial" w:eastAsia="Arial" w:cs="Arial"/>
          <w:color w:val="202A30"/>
          <w:lang w:eastAsia="en-GB"/>
        </w:rPr>
        <w:t>The SNCT</w:t>
      </w:r>
      <w:r w:rsidRPr="5006BBA3" w:rsidR="3C67D81A">
        <w:rPr>
          <w:rFonts w:ascii="Arial" w:hAnsi="Arial" w:eastAsia="Arial" w:cs="Arial"/>
          <w:color w:val="202A30"/>
          <w:lang w:eastAsia="en-GB"/>
        </w:rPr>
        <w:t>/CNSST</w:t>
      </w:r>
      <w:r w:rsidRPr="5006BBA3" w:rsidR="00A665E6">
        <w:rPr>
          <w:rFonts w:ascii="Arial" w:hAnsi="Arial" w:eastAsia="Arial" w:cs="Arial"/>
          <w:color w:val="202A30"/>
          <w:lang w:eastAsia="en-GB"/>
        </w:rPr>
        <w:t xml:space="preserve"> has been developed to help NHS </w:t>
      </w:r>
      <w:r w:rsidRPr="5006BBA3" w:rsidR="147920AE">
        <w:rPr>
          <w:rFonts w:ascii="Arial" w:hAnsi="Arial" w:eastAsia="Arial" w:cs="Arial"/>
          <w:color w:val="202A30"/>
          <w:lang w:eastAsia="en-GB"/>
        </w:rPr>
        <w:t>to</w:t>
      </w:r>
      <w:r w:rsidRPr="5006BBA3" w:rsidR="00A665E6">
        <w:rPr>
          <w:rFonts w:ascii="Arial" w:hAnsi="Arial" w:eastAsia="Arial" w:cs="Arial"/>
          <w:color w:val="202A30"/>
          <w:lang w:eastAsia="en-GB"/>
        </w:rPr>
        <w:t xml:space="preserve"> measure patient acuity and/or dependency to inform evidence-based decision ma</w:t>
      </w:r>
      <w:r w:rsidRPr="5006BBA3" w:rsidR="00F30947">
        <w:rPr>
          <w:rFonts w:ascii="Arial" w:hAnsi="Arial" w:eastAsia="Arial" w:cs="Arial"/>
          <w:color w:val="202A30"/>
          <w:lang w:eastAsia="en-GB"/>
        </w:rPr>
        <w:t>k</w:t>
      </w:r>
      <w:r w:rsidRPr="5006BBA3" w:rsidR="00A665E6">
        <w:rPr>
          <w:rFonts w:ascii="Arial" w:hAnsi="Arial" w:eastAsia="Arial" w:cs="Arial"/>
          <w:color w:val="202A30"/>
          <w:lang w:eastAsia="en-GB"/>
        </w:rPr>
        <w:t xml:space="preserve">ing on staffing and workforce. </w:t>
      </w:r>
      <w:r w:rsidRPr="5006BBA3" w:rsidR="00096F31">
        <w:rPr>
          <w:rFonts w:ascii="Arial" w:hAnsi="Arial" w:eastAsia="Arial" w:cs="Arial"/>
          <w:color w:val="202A30"/>
          <w:lang w:eastAsia="en-GB"/>
        </w:rPr>
        <w:t>Each tool has</w:t>
      </w:r>
      <w:r w:rsidRPr="5006BBA3" w:rsidR="00DF357B">
        <w:rPr>
          <w:rFonts w:ascii="Arial" w:hAnsi="Arial" w:eastAsia="Arial" w:cs="Arial"/>
          <w:color w:val="202A30"/>
          <w:lang w:eastAsia="en-GB"/>
        </w:rPr>
        <w:t xml:space="preserve"> their </w:t>
      </w:r>
      <w:r w:rsidRPr="5006BBA3" w:rsidR="00484F68">
        <w:rPr>
          <w:rFonts w:ascii="Arial" w:hAnsi="Arial" w:eastAsia="Arial" w:cs="Arial"/>
          <w:color w:val="202A30"/>
          <w:lang w:eastAsia="en-GB"/>
        </w:rPr>
        <w:t>ow</w:t>
      </w:r>
      <w:r w:rsidRPr="5006BBA3" w:rsidR="00DF357B">
        <w:rPr>
          <w:rFonts w:ascii="Arial" w:hAnsi="Arial" w:eastAsia="Arial" w:cs="Arial"/>
          <w:color w:val="202A30"/>
          <w:lang w:eastAsia="en-GB"/>
        </w:rPr>
        <w:t>n decision mat</w:t>
      </w:r>
      <w:r w:rsidRPr="5006BBA3" w:rsidR="00193AAC">
        <w:rPr>
          <w:rFonts w:ascii="Arial" w:hAnsi="Arial" w:eastAsia="Arial" w:cs="Arial"/>
          <w:color w:val="202A30"/>
          <w:lang w:eastAsia="en-GB"/>
        </w:rPr>
        <w:t>rix (Appendix</w:t>
      </w:r>
      <w:r w:rsidRPr="5006BBA3" w:rsidR="73206317">
        <w:rPr>
          <w:rFonts w:ascii="Arial" w:hAnsi="Arial" w:eastAsia="Arial" w:cs="Arial"/>
          <w:color w:val="202A30"/>
          <w:lang w:eastAsia="en-GB"/>
        </w:rPr>
        <w:t xml:space="preserve"> 2</w:t>
      </w:r>
      <w:r w:rsidRPr="5006BBA3" w:rsidR="00193AAC">
        <w:rPr>
          <w:rFonts w:ascii="Arial" w:hAnsi="Arial" w:eastAsia="Arial" w:cs="Arial"/>
          <w:color w:val="202A30"/>
          <w:lang w:eastAsia="en-GB"/>
        </w:rPr>
        <w:t>)</w:t>
      </w:r>
      <w:r w:rsidRPr="5006BBA3" w:rsidR="00A665E6">
        <w:rPr>
          <w:rFonts w:ascii="Arial" w:hAnsi="Arial" w:eastAsia="Arial" w:cs="Arial"/>
          <w:color w:val="202A30"/>
          <w:lang w:eastAsia="en-GB"/>
        </w:rPr>
        <w:t xml:space="preserve"> </w:t>
      </w:r>
      <w:r w:rsidRPr="5006BBA3" w:rsidR="00180260">
        <w:rPr>
          <w:rFonts w:ascii="Arial" w:hAnsi="Arial" w:eastAsia="Arial" w:cs="Arial"/>
          <w:color w:val="202A30"/>
          <w:lang w:eastAsia="en-GB"/>
        </w:rPr>
        <w:t xml:space="preserve">to support </w:t>
      </w:r>
      <w:r w:rsidRPr="5006BBA3" w:rsidR="00D86895">
        <w:rPr>
          <w:rFonts w:ascii="Arial" w:hAnsi="Arial" w:eastAsia="Arial" w:cs="Arial"/>
          <w:color w:val="202A30"/>
          <w:lang w:eastAsia="en-GB"/>
        </w:rPr>
        <w:t xml:space="preserve">the measurements. </w:t>
      </w:r>
      <w:r w:rsidRPr="5006BBA3" w:rsidR="00A665E6">
        <w:rPr>
          <w:rFonts w:ascii="Arial" w:hAnsi="Arial" w:eastAsia="Arial" w:cs="Arial"/>
          <w:color w:val="202A30"/>
          <w:lang w:eastAsia="en-GB"/>
        </w:rPr>
        <w:t>The tool, when al</w:t>
      </w:r>
      <w:r w:rsidRPr="5006BBA3" w:rsidR="07842256">
        <w:rPr>
          <w:rFonts w:ascii="Arial" w:hAnsi="Arial" w:eastAsia="Arial" w:cs="Arial"/>
          <w:color w:val="202A30"/>
          <w:lang w:eastAsia="en-GB"/>
        </w:rPr>
        <w:t>igned</w:t>
      </w:r>
      <w:r w:rsidRPr="5006BBA3" w:rsidR="00A665E6">
        <w:rPr>
          <w:rFonts w:ascii="Arial" w:hAnsi="Arial" w:eastAsia="Arial" w:cs="Arial"/>
          <w:color w:val="202A30"/>
          <w:lang w:eastAsia="en-GB"/>
        </w:rPr>
        <w:t xml:space="preserve"> to Nurse Sensitive Indicators (NSIs), offer</w:t>
      </w:r>
      <w:r w:rsidRPr="5006BBA3" w:rsidR="00C41647">
        <w:rPr>
          <w:rFonts w:ascii="Arial" w:hAnsi="Arial" w:eastAsia="Arial" w:cs="Arial"/>
          <w:color w:val="202A30"/>
          <w:lang w:eastAsia="en-GB"/>
        </w:rPr>
        <w:t>s</w:t>
      </w:r>
      <w:r w:rsidRPr="5006BBA3" w:rsidR="00A665E6">
        <w:rPr>
          <w:rFonts w:ascii="Arial" w:hAnsi="Arial" w:eastAsia="Arial" w:cs="Arial"/>
          <w:color w:val="202A30"/>
          <w:lang w:eastAsia="en-GB"/>
        </w:rPr>
        <w:t xml:space="preserve"> nurse leaders a reliable method against which to deliver </w:t>
      </w:r>
      <w:r w:rsidRPr="5006BBA3" w:rsidR="006A6240">
        <w:rPr>
          <w:rFonts w:ascii="Arial" w:hAnsi="Arial" w:eastAsia="Arial" w:cs="Arial"/>
          <w:color w:val="202A30"/>
          <w:lang w:eastAsia="en-GB"/>
        </w:rPr>
        <w:t>evidence-based</w:t>
      </w:r>
      <w:r w:rsidRPr="5006BBA3" w:rsidR="00883498">
        <w:rPr>
          <w:rFonts w:ascii="Arial" w:hAnsi="Arial" w:eastAsia="Arial" w:cs="Arial"/>
          <w:color w:val="202A30"/>
          <w:lang w:eastAsia="en-GB"/>
        </w:rPr>
        <w:t xml:space="preserve"> workforce plans to support existing service or the development of new services.</w:t>
      </w:r>
    </w:p>
    <w:p w:rsidRPr="009C44FC" w:rsidR="001F0060" w:rsidP="009C44FC" w:rsidRDefault="70CF7BD6" w14:paraId="7F12EFE5" w14:textId="2D301680">
      <w:pPr>
        <w:rPr>
          <w:rFonts w:ascii="Arial" w:hAnsi="Arial" w:eastAsia="Arial" w:cs="Arial"/>
        </w:rPr>
      </w:pPr>
      <w:r w:rsidRPr="5006BBA3">
        <w:rPr>
          <w:rFonts w:ascii="Arial" w:hAnsi="Arial" w:eastAsia="Arial" w:cs="Arial"/>
        </w:rPr>
        <w:t>Acuity and dependency measurements should take place twice yearly a</w:t>
      </w:r>
      <w:r w:rsidRPr="5006BBA3" w:rsidR="2254AFFA">
        <w:rPr>
          <w:rFonts w:ascii="Arial" w:hAnsi="Arial" w:eastAsia="Arial" w:cs="Arial"/>
        </w:rPr>
        <w:t>s</w:t>
      </w:r>
      <w:r w:rsidRPr="5006BBA3">
        <w:rPr>
          <w:rFonts w:ascii="Arial" w:hAnsi="Arial" w:eastAsia="Arial" w:cs="Arial"/>
        </w:rPr>
        <w:t xml:space="preserve"> a minimum with data collection timeframes locally agreed. </w:t>
      </w:r>
      <w:r w:rsidRPr="5006BBA3" w:rsidR="41A91209">
        <w:rPr>
          <w:rFonts w:ascii="Arial" w:hAnsi="Arial" w:eastAsia="Arial" w:cs="Arial"/>
        </w:rPr>
        <w:t>An average of the combined data sets is used t</w:t>
      </w:r>
      <w:r w:rsidRPr="5006BBA3" w:rsidR="1858E214">
        <w:rPr>
          <w:rFonts w:ascii="Arial" w:hAnsi="Arial" w:eastAsia="Arial" w:cs="Arial"/>
        </w:rPr>
        <w:t>o support nurse establishment setting/resetting</w:t>
      </w:r>
      <w:r w:rsidRPr="5006BBA3" w:rsidR="20D373C0">
        <w:rPr>
          <w:rFonts w:ascii="Arial" w:hAnsi="Arial" w:eastAsia="Arial" w:cs="Arial"/>
        </w:rPr>
        <w:t>.</w:t>
      </w:r>
      <w:r w:rsidRPr="5006BBA3" w:rsidR="19258CA8">
        <w:rPr>
          <w:rFonts w:ascii="Arial" w:hAnsi="Arial" w:eastAsia="Arial" w:cs="Arial"/>
        </w:rPr>
        <w:t xml:space="preserve"> </w:t>
      </w:r>
      <w:r w:rsidRPr="5006BBA3" w:rsidR="1858E214">
        <w:rPr>
          <w:rFonts w:ascii="Arial" w:hAnsi="Arial" w:eastAsia="Arial" w:cs="Arial"/>
        </w:rPr>
        <w:t xml:space="preserve"> Ultimately this evidence base should support workforce plans</w:t>
      </w:r>
      <w:r w:rsidRPr="5006BBA3" w:rsidR="46A8FA93">
        <w:rPr>
          <w:rFonts w:ascii="Arial" w:hAnsi="Arial" w:eastAsia="Arial" w:cs="Arial"/>
        </w:rPr>
        <w:t xml:space="preserve"> for nursing that should accurately predict and enable resources to be identified to support nursing establishments that meet patient and service needs.</w:t>
      </w:r>
    </w:p>
    <w:p w:rsidRPr="009C44FC" w:rsidR="00201007" w:rsidP="009C44FC" w:rsidRDefault="00201007" w14:paraId="0D7DC8B1" w14:textId="2737DCFD">
      <w:pPr>
        <w:rPr>
          <w:rFonts w:ascii="Arial" w:hAnsi="Arial" w:eastAsia="Arial" w:cs="Arial"/>
        </w:rPr>
      </w:pPr>
      <w:r w:rsidRPr="5006BBA3">
        <w:rPr>
          <w:rFonts w:ascii="Arial" w:hAnsi="Arial" w:eastAsia="Arial" w:cs="Arial"/>
        </w:rPr>
        <w:t>During data collection periods it is strongly recommended that</w:t>
      </w:r>
      <w:r w:rsidRPr="5006BBA3" w:rsidR="002C7C4B">
        <w:rPr>
          <w:rFonts w:ascii="Arial" w:hAnsi="Arial" w:eastAsia="Arial" w:cs="Arial"/>
        </w:rPr>
        <w:t xml:space="preserve"> external validation of acuity and dependency measurements is undertaken</w:t>
      </w:r>
      <w:r w:rsidRPr="5006BBA3" w:rsidR="009C3C3A">
        <w:rPr>
          <w:rFonts w:ascii="Arial" w:hAnsi="Arial" w:eastAsia="Arial" w:cs="Arial"/>
        </w:rPr>
        <w:t xml:space="preserve"> </w:t>
      </w:r>
      <w:r w:rsidRPr="5006BBA3" w:rsidR="002C7C4B">
        <w:rPr>
          <w:rFonts w:ascii="Arial" w:hAnsi="Arial" w:eastAsia="Arial" w:cs="Arial"/>
        </w:rPr>
        <w:t xml:space="preserve">weekly in partnership with the designated </w:t>
      </w:r>
      <w:r w:rsidRPr="5006BBA3" w:rsidR="5F5346D5">
        <w:rPr>
          <w:rFonts w:ascii="Arial" w:hAnsi="Arial" w:eastAsia="Arial" w:cs="Arial"/>
        </w:rPr>
        <w:t xml:space="preserve">senior </w:t>
      </w:r>
      <w:r w:rsidRPr="5006BBA3" w:rsidR="002C7C4B">
        <w:rPr>
          <w:rFonts w:ascii="Arial" w:hAnsi="Arial" w:eastAsia="Arial" w:cs="Arial"/>
        </w:rPr>
        <w:t>nurse</w:t>
      </w:r>
      <w:r w:rsidRPr="5006BBA3" w:rsidR="4F985AA1">
        <w:rPr>
          <w:rFonts w:ascii="Arial" w:hAnsi="Arial" w:eastAsia="Arial" w:cs="Arial"/>
        </w:rPr>
        <w:t>s</w:t>
      </w:r>
      <w:r w:rsidRPr="5006BBA3" w:rsidR="002C7C4B">
        <w:rPr>
          <w:rFonts w:ascii="Arial" w:hAnsi="Arial" w:eastAsia="Arial" w:cs="Arial"/>
        </w:rPr>
        <w:t>. This</w:t>
      </w:r>
      <w:r w:rsidRPr="5006BBA3" w:rsidR="009C3C3A">
        <w:rPr>
          <w:rFonts w:ascii="Arial" w:hAnsi="Arial" w:eastAsia="Arial" w:cs="Arial"/>
        </w:rPr>
        <w:t xml:space="preserve"> </w:t>
      </w:r>
      <w:r w:rsidRPr="5006BBA3" w:rsidR="002C7C4B">
        <w:rPr>
          <w:rFonts w:ascii="Arial" w:hAnsi="Arial" w:eastAsia="Arial" w:cs="Arial"/>
        </w:rPr>
        <w:t xml:space="preserve">validation must be undertaken by a senior </w:t>
      </w:r>
      <w:r w:rsidRPr="5006BBA3" w:rsidR="00B757BA">
        <w:rPr>
          <w:rFonts w:ascii="Arial" w:hAnsi="Arial" w:eastAsia="Arial" w:cs="Arial"/>
        </w:rPr>
        <w:t>professional</w:t>
      </w:r>
      <w:r w:rsidRPr="5006BBA3" w:rsidR="002C7C4B">
        <w:rPr>
          <w:rFonts w:ascii="Arial" w:hAnsi="Arial" w:eastAsia="Arial" w:cs="Arial"/>
        </w:rPr>
        <w:t xml:space="preserve"> </w:t>
      </w:r>
      <w:r w:rsidRPr="5006BBA3" w:rsidR="009C3C3A">
        <w:rPr>
          <w:rFonts w:ascii="Arial" w:hAnsi="Arial" w:eastAsia="Arial" w:cs="Arial"/>
        </w:rPr>
        <w:t>who</w:t>
      </w:r>
      <w:r w:rsidRPr="5006BBA3" w:rsidR="002C7C4B">
        <w:rPr>
          <w:rFonts w:ascii="Arial" w:hAnsi="Arial" w:eastAsia="Arial" w:cs="Arial"/>
        </w:rPr>
        <w:t xml:space="preserve"> has been </w:t>
      </w:r>
      <w:r w:rsidRPr="5006BBA3" w:rsidR="009C3C3A">
        <w:rPr>
          <w:rFonts w:ascii="Arial" w:hAnsi="Arial" w:eastAsia="Arial" w:cs="Arial"/>
        </w:rPr>
        <w:t xml:space="preserve">appropriately trained. </w:t>
      </w:r>
      <w:r w:rsidRPr="5006BBA3" w:rsidR="008A3B5A">
        <w:rPr>
          <w:rFonts w:ascii="Arial" w:hAnsi="Arial" w:eastAsia="Arial" w:cs="Arial"/>
        </w:rPr>
        <w:t>The Trust identified key senior</w:t>
      </w:r>
      <w:r w:rsidRPr="5006BBA3" w:rsidR="00B757BA">
        <w:rPr>
          <w:rFonts w:ascii="Arial" w:hAnsi="Arial" w:eastAsia="Arial" w:cs="Arial"/>
        </w:rPr>
        <w:t xml:space="preserve"> </w:t>
      </w:r>
      <w:r w:rsidRPr="5006BBA3" w:rsidR="00A56DAE">
        <w:rPr>
          <w:rFonts w:ascii="Arial" w:hAnsi="Arial" w:eastAsia="Arial" w:cs="Arial"/>
        </w:rPr>
        <w:t xml:space="preserve">professionals </w:t>
      </w:r>
      <w:r w:rsidRPr="5006BBA3" w:rsidR="00663A5E">
        <w:rPr>
          <w:rFonts w:ascii="Arial" w:hAnsi="Arial" w:eastAsia="Arial" w:cs="Arial"/>
        </w:rPr>
        <w:t xml:space="preserve">who were allocated </w:t>
      </w:r>
      <w:r w:rsidRPr="5006BBA3" w:rsidR="001E488F">
        <w:rPr>
          <w:rFonts w:ascii="Arial" w:hAnsi="Arial" w:eastAsia="Arial" w:cs="Arial"/>
        </w:rPr>
        <w:t xml:space="preserve">areas to </w:t>
      </w:r>
      <w:r w:rsidRPr="5006BBA3" w:rsidR="008913DA">
        <w:rPr>
          <w:rFonts w:ascii="Arial" w:hAnsi="Arial" w:eastAsia="Arial" w:cs="Arial"/>
        </w:rPr>
        <w:t>quality assure and validate data collection</w:t>
      </w:r>
      <w:r w:rsidRPr="5006BBA3" w:rsidR="75F2BC99">
        <w:rPr>
          <w:rFonts w:ascii="Arial" w:hAnsi="Arial" w:eastAsia="Arial" w:cs="Arial"/>
        </w:rPr>
        <w:t>.</w:t>
      </w:r>
    </w:p>
    <w:p w:rsidRPr="009C44FC" w:rsidR="00C42FAC" w:rsidP="009C44FC" w:rsidRDefault="00C42FAC" w14:paraId="74948F01" w14:textId="28C15970">
      <w:pPr>
        <w:rPr>
          <w:rFonts w:ascii="Arial" w:hAnsi="Arial" w:eastAsia="Arial" w:cs="Arial"/>
        </w:rPr>
      </w:pPr>
      <w:r w:rsidRPr="5006BBA3">
        <w:rPr>
          <w:rFonts w:ascii="Arial" w:hAnsi="Arial" w:eastAsia="Arial" w:cs="Arial"/>
          <w:b/>
        </w:rPr>
        <w:t>Quality control</w:t>
      </w:r>
      <w:r w:rsidRPr="5006BBA3">
        <w:rPr>
          <w:rFonts w:ascii="Arial" w:hAnsi="Arial" w:eastAsia="Arial" w:cs="Arial"/>
        </w:rPr>
        <w:t xml:space="preserve"> is </w:t>
      </w:r>
      <w:r w:rsidRPr="5006BBA3" w:rsidR="00E002E2">
        <w:rPr>
          <w:rFonts w:ascii="Arial" w:hAnsi="Arial" w:eastAsia="Arial" w:cs="Arial"/>
        </w:rPr>
        <w:t xml:space="preserve">seen as </w:t>
      </w:r>
      <w:r w:rsidRPr="5006BBA3">
        <w:rPr>
          <w:rFonts w:ascii="Arial" w:hAnsi="Arial" w:eastAsia="Arial" w:cs="Arial"/>
        </w:rPr>
        <w:t>fundamental to ensur</w:t>
      </w:r>
      <w:r w:rsidRPr="5006BBA3" w:rsidR="00FA0D06">
        <w:rPr>
          <w:rFonts w:ascii="Arial" w:hAnsi="Arial" w:eastAsia="Arial" w:cs="Arial"/>
        </w:rPr>
        <w:t>e</w:t>
      </w:r>
      <w:r w:rsidRPr="5006BBA3">
        <w:rPr>
          <w:rFonts w:ascii="Arial" w:hAnsi="Arial" w:eastAsia="Arial" w:cs="Arial"/>
        </w:rPr>
        <w:t xml:space="preserve"> a robust approach to </w:t>
      </w:r>
      <w:r w:rsidRPr="5006BBA3" w:rsidR="00252F0B">
        <w:rPr>
          <w:rFonts w:ascii="Arial" w:hAnsi="Arial" w:eastAsia="Arial" w:cs="Arial"/>
        </w:rPr>
        <w:t xml:space="preserve">the </w:t>
      </w:r>
      <w:r w:rsidRPr="5006BBA3">
        <w:rPr>
          <w:rFonts w:ascii="Arial" w:hAnsi="Arial" w:eastAsia="Arial" w:cs="Arial"/>
        </w:rPr>
        <w:t>data collection.</w:t>
      </w:r>
      <w:r w:rsidRPr="5006BBA3" w:rsidR="00095286">
        <w:rPr>
          <w:rFonts w:ascii="Arial" w:hAnsi="Arial" w:eastAsia="Arial" w:cs="Arial"/>
        </w:rPr>
        <w:t xml:space="preserve"> This process ensures accuracy and </w:t>
      </w:r>
      <w:r w:rsidRPr="5006BBA3" w:rsidR="00FB6053">
        <w:rPr>
          <w:rFonts w:ascii="Arial" w:hAnsi="Arial" w:eastAsia="Arial" w:cs="Arial"/>
        </w:rPr>
        <w:t>consistency of scoring whilst providing greater assurance to the Trust board in relation to</w:t>
      </w:r>
      <w:r w:rsidRPr="5006BBA3" w:rsidR="006A6240">
        <w:rPr>
          <w:rFonts w:ascii="Arial" w:hAnsi="Arial" w:eastAsia="Arial" w:cs="Arial"/>
        </w:rPr>
        <w:t xml:space="preserve"> </w:t>
      </w:r>
      <w:r w:rsidRPr="5006BBA3" w:rsidR="00FB6053">
        <w:rPr>
          <w:rFonts w:ascii="Arial" w:hAnsi="Arial" w:eastAsia="Arial" w:cs="Arial"/>
        </w:rPr>
        <w:t>t</w:t>
      </w:r>
      <w:r w:rsidRPr="5006BBA3" w:rsidR="006A6240">
        <w:rPr>
          <w:rFonts w:ascii="Arial" w:hAnsi="Arial" w:eastAsia="Arial" w:cs="Arial"/>
        </w:rPr>
        <w:t>he</w:t>
      </w:r>
      <w:r w:rsidRPr="5006BBA3" w:rsidR="00FB6053">
        <w:rPr>
          <w:rFonts w:ascii="Arial" w:hAnsi="Arial" w:eastAsia="Arial" w:cs="Arial"/>
        </w:rPr>
        <w:t xml:space="preserve"> </w:t>
      </w:r>
      <w:r w:rsidRPr="5006BBA3" w:rsidR="00357C22">
        <w:rPr>
          <w:rFonts w:ascii="Arial" w:hAnsi="Arial" w:eastAsia="Arial" w:cs="Arial"/>
        </w:rPr>
        <w:t>tool’s</w:t>
      </w:r>
      <w:r w:rsidRPr="5006BBA3" w:rsidR="00FB6053">
        <w:rPr>
          <w:rFonts w:ascii="Arial" w:hAnsi="Arial" w:eastAsia="Arial" w:cs="Arial"/>
        </w:rPr>
        <w:t xml:space="preserve"> recommendations. </w:t>
      </w:r>
    </w:p>
    <w:p w:rsidRPr="009C44FC" w:rsidR="006A6240" w:rsidP="009C44FC" w:rsidRDefault="006A6240" w14:paraId="0FDEFBA2" w14:textId="5B47D942">
      <w:pPr>
        <w:rPr>
          <w:rFonts w:ascii="Arial" w:hAnsi="Arial" w:eastAsia="Arial" w:cs="Arial"/>
        </w:rPr>
      </w:pPr>
      <w:r w:rsidRPr="5006BBA3">
        <w:rPr>
          <w:rFonts w:ascii="Arial" w:hAnsi="Arial" w:eastAsia="Arial" w:cs="Arial"/>
          <w:b/>
        </w:rPr>
        <w:t xml:space="preserve">Patient Flow </w:t>
      </w:r>
      <w:r w:rsidRPr="5006BBA3" w:rsidR="004F51EC">
        <w:rPr>
          <w:rFonts w:ascii="Arial" w:hAnsi="Arial" w:eastAsia="Arial" w:cs="Arial"/>
        </w:rPr>
        <w:t xml:space="preserve">The </w:t>
      </w:r>
      <w:r w:rsidRPr="5006BBA3" w:rsidR="00E111C5">
        <w:rPr>
          <w:rFonts w:ascii="Arial" w:hAnsi="Arial" w:eastAsia="Arial" w:cs="Arial"/>
        </w:rPr>
        <w:t>tool</w:t>
      </w:r>
      <w:r w:rsidRPr="5006BBA3" w:rsidR="004F51EC">
        <w:rPr>
          <w:rFonts w:ascii="Arial" w:hAnsi="Arial" w:eastAsia="Arial" w:cs="Arial"/>
        </w:rPr>
        <w:t xml:space="preserve"> </w:t>
      </w:r>
      <w:r w:rsidRPr="5006BBA3" w:rsidR="00BC06FA">
        <w:rPr>
          <w:rFonts w:ascii="Arial" w:hAnsi="Arial" w:eastAsia="Arial" w:cs="Arial"/>
        </w:rPr>
        <w:t>considers</w:t>
      </w:r>
      <w:r w:rsidRPr="5006BBA3" w:rsidR="004F51EC">
        <w:rPr>
          <w:rFonts w:ascii="Arial" w:hAnsi="Arial" w:eastAsia="Arial" w:cs="Arial"/>
        </w:rPr>
        <w:t xml:space="preserve"> patient flow, such as admissions, </w:t>
      </w:r>
      <w:r w:rsidRPr="5006BBA3" w:rsidR="00E111C5">
        <w:rPr>
          <w:rFonts w:ascii="Arial" w:hAnsi="Arial" w:eastAsia="Arial" w:cs="Arial"/>
        </w:rPr>
        <w:t>discharges</w:t>
      </w:r>
      <w:r w:rsidRPr="5006BBA3" w:rsidR="004F51EC">
        <w:rPr>
          <w:rFonts w:ascii="Arial" w:hAnsi="Arial" w:eastAsia="Arial" w:cs="Arial"/>
        </w:rPr>
        <w:t xml:space="preserve"> transfers/escorts. </w:t>
      </w:r>
      <w:r w:rsidRPr="5006BBA3" w:rsidR="00E111C5">
        <w:rPr>
          <w:rFonts w:ascii="Arial" w:hAnsi="Arial" w:eastAsia="Arial" w:cs="Arial"/>
        </w:rPr>
        <w:t>There for the addition of resources for these elements may result in double counting and lead to inaccurate recommendations.</w:t>
      </w:r>
    </w:p>
    <w:p w:rsidRPr="009C44FC" w:rsidR="00E111C5" w:rsidP="009C44FC" w:rsidRDefault="00E111C5" w14:paraId="3EF89E3A" w14:textId="27096B7F">
      <w:pPr>
        <w:rPr>
          <w:rFonts w:ascii="Arial" w:hAnsi="Arial" w:eastAsia="Arial" w:cs="Arial"/>
        </w:rPr>
      </w:pPr>
      <w:r w:rsidRPr="5006BBA3">
        <w:rPr>
          <w:rFonts w:ascii="Arial" w:hAnsi="Arial" w:eastAsia="Arial" w:cs="Arial"/>
          <w:b/>
        </w:rPr>
        <w:t xml:space="preserve">Enhanced therapeutic </w:t>
      </w:r>
      <w:r w:rsidRPr="5006BBA3" w:rsidR="00F150DC">
        <w:rPr>
          <w:rFonts w:ascii="Arial" w:hAnsi="Arial" w:eastAsia="Arial" w:cs="Arial"/>
          <w:b/>
        </w:rPr>
        <w:t xml:space="preserve">observations </w:t>
      </w:r>
      <w:r w:rsidRPr="5006BBA3" w:rsidR="008A731F">
        <w:rPr>
          <w:rFonts w:ascii="Arial" w:hAnsi="Arial" w:eastAsia="Arial" w:cs="Arial"/>
        </w:rPr>
        <w:t>(</w:t>
      </w:r>
      <w:r w:rsidRPr="5006BBA3" w:rsidR="008B0110">
        <w:rPr>
          <w:rFonts w:ascii="Arial" w:hAnsi="Arial" w:eastAsia="Arial" w:cs="Arial"/>
        </w:rPr>
        <w:t xml:space="preserve">present </w:t>
      </w:r>
      <w:r w:rsidRPr="5006BBA3" w:rsidR="00F150DC">
        <w:rPr>
          <w:rFonts w:ascii="Arial" w:hAnsi="Arial" w:eastAsia="Arial" w:cs="Arial"/>
        </w:rPr>
        <w:t>in</w:t>
      </w:r>
      <w:r w:rsidRPr="5006BBA3">
        <w:rPr>
          <w:rFonts w:ascii="Arial" w:hAnsi="Arial" w:eastAsia="Arial" w:cs="Arial"/>
        </w:rPr>
        <w:t xml:space="preserve"> previous versions of the tool</w:t>
      </w:r>
      <w:r w:rsidRPr="5006BBA3" w:rsidR="008B0110">
        <w:rPr>
          <w:rFonts w:ascii="Arial" w:hAnsi="Arial" w:eastAsia="Arial" w:cs="Arial"/>
        </w:rPr>
        <w:t>)</w:t>
      </w:r>
      <w:r w:rsidRPr="5006BBA3" w:rsidR="00E405D5">
        <w:rPr>
          <w:rFonts w:ascii="Arial" w:hAnsi="Arial" w:eastAsia="Arial" w:cs="Arial"/>
        </w:rPr>
        <w:t xml:space="preserve"> </w:t>
      </w:r>
      <w:r w:rsidRPr="5006BBA3" w:rsidR="00B436E5">
        <w:rPr>
          <w:rFonts w:ascii="Arial" w:hAnsi="Arial" w:eastAsia="Arial" w:cs="Arial"/>
        </w:rPr>
        <w:t>of</w:t>
      </w:r>
      <w:r w:rsidRPr="5006BBA3">
        <w:rPr>
          <w:rFonts w:ascii="Arial" w:hAnsi="Arial" w:eastAsia="Arial" w:cs="Arial"/>
        </w:rPr>
        <w:t xml:space="preserve"> the additional staffing requirement to support patient needs for safety reasons and/or reducing risk of har</w:t>
      </w:r>
      <w:r w:rsidRPr="5006BBA3" w:rsidR="00FB18FF">
        <w:rPr>
          <w:rFonts w:ascii="Arial" w:hAnsi="Arial" w:eastAsia="Arial" w:cs="Arial"/>
        </w:rPr>
        <w:t>m, was not included and needed to be collected separately. Th</w:t>
      </w:r>
      <w:r w:rsidRPr="5006BBA3" w:rsidR="007D65B3">
        <w:rPr>
          <w:rFonts w:ascii="Arial" w:hAnsi="Arial" w:eastAsia="Arial" w:cs="Arial"/>
        </w:rPr>
        <w:t>e</w:t>
      </w:r>
      <w:r w:rsidRPr="5006BBA3" w:rsidR="00FB18FF">
        <w:rPr>
          <w:rFonts w:ascii="Arial" w:hAnsi="Arial" w:eastAsia="Arial" w:cs="Arial"/>
        </w:rPr>
        <w:t xml:space="preserve"> new version </w:t>
      </w:r>
      <w:r w:rsidRPr="5006BBA3" w:rsidR="00064372">
        <w:rPr>
          <w:rFonts w:ascii="Arial" w:hAnsi="Arial" w:eastAsia="Arial" w:cs="Arial"/>
        </w:rPr>
        <w:t>of</w:t>
      </w:r>
      <w:r w:rsidRPr="5006BBA3" w:rsidR="00FB18FF">
        <w:rPr>
          <w:rFonts w:ascii="Arial" w:hAnsi="Arial" w:eastAsia="Arial" w:cs="Arial"/>
        </w:rPr>
        <w:t xml:space="preserve"> the tool</w:t>
      </w:r>
      <w:r w:rsidRPr="5006BBA3" w:rsidR="00A53E42">
        <w:rPr>
          <w:rFonts w:ascii="Arial" w:hAnsi="Arial" w:eastAsia="Arial" w:cs="Arial"/>
        </w:rPr>
        <w:t>, used in the review</w:t>
      </w:r>
      <w:r w:rsidRPr="5006BBA3" w:rsidR="00FB18FF">
        <w:rPr>
          <w:rFonts w:ascii="Arial" w:hAnsi="Arial" w:eastAsia="Arial" w:cs="Arial"/>
        </w:rPr>
        <w:t xml:space="preserve"> has new levels of acuity</w:t>
      </w:r>
      <w:r w:rsidRPr="5006BBA3" w:rsidR="00817831">
        <w:rPr>
          <w:rFonts w:ascii="Arial" w:hAnsi="Arial" w:eastAsia="Arial" w:cs="Arial"/>
        </w:rPr>
        <w:t xml:space="preserve"> to meet this progressing need.</w:t>
      </w:r>
    </w:p>
    <w:p w:rsidRPr="009C44FC" w:rsidR="00817831" w:rsidP="009C44FC" w:rsidRDefault="00817831" w14:paraId="058ABA0B" w14:textId="5C4AAA02">
      <w:pPr>
        <w:rPr>
          <w:rFonts w:ascii="Arial" w:hAnsi="Arial" w:eastAsia="Arial" w:cs="Arial"/>
        </w:rPr>
      </w:pPr>
      <w:r w:rsidRPr="5006BBA3">
        <w:rPr>
          <w:rFonts w:ascii="Arial" w:hAnsi="Arial" w:eastAsia="Arial" w:cs="Arial"/>
          <w:b/>
        </w:rPr>
        <w:t>Nurse Sensitive Indicators</w:t>
      </w:r>
      <w:r w:rsidRPr="5006BBA3">
        <w:rPr>
          <w:rFonts w:ascii="Arial" w:hAnsi="Arial" w:eastAsia="Arial" w:cs="Arial"/>
        </w:rPr>
        <w:t xml:space="preserve"> are quality outcomes linked to nursing care. They inform nurses of good</w:t>
      </w:r>
      <w:r w:rsidRPr="5006BBA3" w:rsidR="0086679F">
        <w:rPr>
          <w:rFonts w:ascii="Arial" w:hAnsi="Arial" w:eastAsia="Arial" w:cs="Arial"/>
        </w:rPr>
        <w:t xml:space="preserve"> and poor patient </w:t>
      </w:r>
      <w:r w:rsidRPr="5006BBA3" w:rsidR="00481F6A">
        <w:rPr>
          <w:rFonts w:ascii="Arial" w:hAnsi="Arial" w:eastAsia="Arial" w:cs="Arial"/>
        </w:rPr>
        <w:t>out</w:t>
      </w:r>
      <w:r w:rsidRPr="5006BBA3" w:rsidR="0086679F">
        <w:rPr>
          <w:rFonts w:ascii="Arial" w:hAnsi="Arial" w:eastAsia="Arial" w:cs="Arial"/>
        </w:rPr>
        <w:t>comes enabling sharing of good practice and review of potential reasons for poor quality.</w:t>
      </w:r>
      <w:r w:rsidRPr="5006BBA3" w:rsidR="00723457">
        <w:rPr>
          <w:rFonts w:ascii="Arial" w:hAnsi="Arial" w:eastAsia="Arial" w:cs="Arial"/>
        </w:rPr>
        <w:t xml:space="preserve"> Nurse </w:t>
      </w:r>
      <w:r w:rsidRPr="5006BBA3" w:rsidR="00785FC0">
        <w:rPr>
          <w:rFonts w:ascii="Arial" w:hAnsi="Arial" w:eastAsia="Arial" w:cs="Arial"/>
        </w:rPr>
        <w:t>sensitive</w:t>
      </w:r>
      <w:r w:rsidRPr="5006BBA3" w:rsidR="00723457">
        <w:rPr>
          <w:rFonts w:ascii="Arial" w:hAnsi="Arial" w:eastAsia="Arial" w:cs="Arial"/>
        </w:rPr>
        <w:t xml:space="preserve"> indicators when </w:t>
      </w:r>
      <w:r w:rsidRPr="5006BBA3" w:rsidR="00785FC0">
        <w:rPr>
          <w:rFonts w:ascii="Arial" w:hAnsi="Arial" w:eastAsia="Arial" w:cs="Arial"/>
        </w:rPr>
        <w:t>aligned</w:t>
      </w:r>
      <w:r w:rsidRPr="5006BBA3" w:rsidR="00723457">
        <w:rPr>
          <w:rFonts w:ascii="Arial" w:hAnsi="Arial" w:eastAsia="Arial" w:cs="Arial"/>
        </w:rPr>
        <w:t xml:space="preserve"> to acuity and dependency </w:t>
      </w:r>
      <w:r w:rsidRPr="5006BBA3" w:rsidR="00036B52">
        <w:rPr>
          <w:rFonts w:ascii="Arial" w:hAnsi="Arial" w:eastAsia="Arial" w:cs="Arial"/>
        </w:rPr>
        <w:t>data and supported with professional judgement will enable agreement</w:t>
      </w:r>
      <w:r w:rsidRPr="5006BBA3" w:rsidR="00CB30D0">
        <w:rPr>
          <w:rFonts w:ascii="Arial" w:hAnsi="Arial" w:eastAsia="Arial" w:cs="Arial"/>
        </w:rPr>
        <w:t xml:space="preserve"> of nursing establishment appropriate to meet the needs of each ward/department</w:t>
      </w:r>
      <w:r w:rsidRPr="5006BBA3" w:rsidR="00F150DC">
        <w:rPr>
          <w:rFonts w:ascii="Arial" w:hAnsi="Arial" w:eastAsia="Arial" w:cs="Arial"/>
        </w:rPr>
        <w:t>.</w:t>
      </w:r>
      <w:r w:rsidRPr="5006BBA3" w:rsidR="00CB30D0">
        <w:rPr>
          <w:rFonts w:ascii="Arial" w:hAnsi="Arial" w:eastAsia="Arial" w:cs="Arial"/>
        </w:rPr>
        <w:t xml:space="preserve"> These indicators or outcomes </w:t>
      </w:r>
      <w:r w:rsidRPr="5006BBA3" w:rsidR="005556E2">
        <w:rPr>
          <w:rFonts w:ascii="Arial" w:hAnsi="Arial" w:eastAsia="Arial" w:cs="Arial"/>
        </w:rPr>
        <w:t>can</w:t>
      </w:r>
      <w:r w:rsidRPr="5006BBA3" w:rsidR="00CB30D0">
        <w:rPr>
          <w:rFonts w:ascii="Arial" w:hAnsi="Arial" w:eastAsia="Arial" w:cs="Arial"/>
        </w:rPr>
        <w:t xml:space="preserve"> vary between speciality and therefore</w:t>
      </w:r>
      <w:r w:rsidRPr="5006BBA3" w:rsidR="00785FC0">
        <w:rPr>
          <w:rFonts w:ascii="Arial" w:hAnsi="Arial" w:eastAsia="Arial" w:cs="Arial"/>
        </w:rPr>
        <w:t xml:space="preserve"> should be locally agreed for each clinical area.</w:t>
      </w:r>
    </w:p>
    <w:p w:rsidRPr="009C44FC" w:rsidR="00D55556" w:rsidP="009C44FC" w:rsidRDefault="00D55556" w14:paraId="28AAC598" w14:textId="74C0790D">
      <w:pPr>
        <w:rPr>
          <w:rFonts w:ascii="Arial" w:hAnsi="Arial" w:eastAsia="Arial" w:cs="Arial"/>
        </w:rPr>
      </w:pPr>
      <w:r w:rsidRPr="5006BBA3">
        <w:rPr>
          <w:rFonts w:ascii="Arial" w:hAnsi="Arial" w:eastAsia="Arial" w:cs="Arial"/>
        </w:rPr>
        <w:lastRenderedPageBreak/>
        <w:t xml:space="preserve">The </w:t>
      </w:r>
      <w:r w:rsidRPr="5006BBA3" w:rsidR="005503F3">
        <w:rPr>
          <w:rFonts w:ascii="Arial" w:hAnsi="Arial" w:eastAsia="Arial" w:cs="Arial"/>
        </w:rPr>
        <w:t>main NSIs</w:t>
      </w:r>
      <w:r w:rsidRPr="5006BBA3">
        <w:rPr>
          <w:rFonts w:ascii="Arial" w:hAnsi="Arial" w:eastAsia="Arial" w:cs="Arial"/>
        </w:rPr>
        <w:t xml:space="preserve"> reviewed </w:t>
      </w:r>
      <w:r w:rsidRPr="5006BBA3" w:rsidR="00521D92">
        <w:rPr>
          <w:rFonts w:ascii="Arial" w:hAnsi="Arial" w:eastAsia="Arial" w:cs="Arial"/>
        </w:rPr>
        <w:t xml:space="preserve">as part of </w:t>
      </w:r>
      <w:r w:rsidRPr="5006BBA3">
        <w:rPr>
          <w:rFonts w:ascii="Arial" w:hAnsi="Arial" w:eastAsia="Arial" w:cs="Arial"/>
        </w:rPr>
        <w:t xml:space="preserve">this review are </w:t>
      </w:r>
      <w:r w:rsidRPr="5006BBA3" w:rsidR="005503F3">
        <w:rPr>
          <w:rFonts w:ascii="Arial" w:hAnsi="Arial" w:eastAsia="Arial" w:cs="Arial"/>
        </w:rPr>
        <w:t xml:space="preserve">unplanned omissions in providing patient medication and patient </w:t>
      </w:r>
      <w:r w:rsidRPr="5006BBA3" w:rsidR="00837615">
        <w:rPr>
          <w:rFonts w:ascii="Arial" w:hAnsi="Arial" w:eastAsia="Arial" w:cs="Arial"/>
        </w:rPr>
        <w:t>observation’s</w:t>
      </w:r>
      <w:r w:rsidRPr="5006BBA3" w:rsidR="005503F3">
        <w:rPr>
          <w:rFonts w:ascii="Arial" w:hAnsi="Arial" w:eastAsia="Arial" w:cs="Arial"/>
        </w:rPr>
        <w:t xml:space="preserve"> (Early Warning Scores EWS) </w:t>
      </w:r>
      <w:r w:rsidRPr="5006BBA3" w:rsidR="00837615">
        <w:rPr>
          <w:rFonts w:ascii="Arial" w:hAnsi="Arial" w:eastAsia="Arial" w:cs="Arial"/>
        </w:rPr>
        <w:t>not assessed or recorded as outlined in the plan of care. It is recommended that a delay of 30</w:t>
      </w:r>
      <w:r w:rsidRPr="5006BBA3" w:rsidR="00D93E69">
        <w:rPr>
          <w:rFonts w:ascii="Arial" w:hAnsi="Arial" w:eastAsia="Arial" w:cs="Arial"/>
        </w:rPr>
        <w:t xml:space="preserve"> </w:t>
      </w:r>
      <w:r w:rsidRPr="5006BBA3" w:rsidR="00837615">
        <w:rPr>
          <w:rFonts w:ascii="Arial" w:hAnsi="Arial" w:eastAsia="Arial" w:cs="Arial"/>
        </w:rPr>
        <w:t xml:space="preserve">minutes in providing pain </w:t>
      </w:r>
      <w:r w:rsidRPr="5006BBA3" w:rsidR="0004144B">
        <w:rPr>
          <w:rFonts w:ascii="Arial" w:hAnsi="Arial" w:eastAsia="Arial" w:cs="Arial"/>
        </w:rPr>
        <w:t>relief</w:t>
      </w:r>
      <w:r w:rsidRPr="5006BBA3" w:rsidR="00837615">
        <w:rPr>
          <w:rFonts w:ascii="Arial" w:hAnsi="Arial" w:eastAsia="Arial" w:cs="Arial"/>
        </w:rPr>
        <w:t xml:space="preserve"> is</w:t>
      </w:r>
      <w:r w:rsidRPr="5006BBA3" w:rsidR="00D178B9">
        <w:rPr>
          <w:rFonts w:ascii="Arial" w:hAnsi="Arial" w:eastAsia="Arial" w:cs="Arial"/>
        </w:rPr>
        <w:t xml:space="preserve"> also reviewed, however this data is challenging to obtain due to the </w:t>
      </w:r>
      <w:r w:rsidRPr="5006BBA3" w:rsidR="0004144B">
        <w:rPr>
          <w:rFonts w:ascii="Arial" w:hAnsi="Arial" w:eastAsia="Arial" w:cs="Arial"/>
        </w:rPr>
        <w:t>lack</w:t>
      </w:r>
      <w:r w:rsidRPr="5006BBA3" w:rsidR="00D178B9">
        <w:rPr>
          <w:rFonts w:ascii="Arial" w:hAnsi="Arial" w:eastAsia="Arial" w:cs="Arial"/>
        </w:rPr>
        <w:t xml:space="preserve"> of preset family groupings of the medications on the </w:t>
      </w:r>
      <w:r w:rsidRPr="5006BBA3" w:rsidR="0004144B">
        <w:rPr>
          <w:rFonts w:ascii="Arial" w:hAnsi="Arial" w:eastAsia="Arial" w:cs="Arial"/>
        </w:rPr>
        <w:t>system.</w:t>
      </w:r>
    </w:p>
    <w:p w:rsidR="00410064" w:rsidP="001F0060" w:rsidRDefault="73B12A54" w14:paraId="5F48C794" w14:textId="15843783">
      <w:pPr>
        <w:rPr>
          <w:rFonts w:ascii="Arial" w:hAnsi="Arial" w:eastAsia="Arial" w:cs="Arial"/>
        </w:rPr>
      </w:pPr>
      <w:r w:rsidRPr="5006BBA3">
        <w:rPr>
          <w:rFonts w:ascii="Arial" w:hAnsi="Arial" w:eastAsia="Arial" w:cs="Arial"/>
        </w:rPr>
        <w:t xml:space="preserve">It is widely accepted that these </w:t>
      </w:r>
      <w:r w:rsidRPr="5006BBA3" w:rsidR="2397A4C0">
        <w:rPr>
          <w:rFonts w:ascii="Arial" w:hAnsi="Arial" w:eastAsia="Arial" w:cs="Arial"/>
        </w:rPr>
        <w:t>NSIs</w:t>
      </w:r>
      <w:r w:rsidRPr="5006BBA3">
        <w:rPr>
          <w:rFonts w:ascii="Arial" w:hAnsi="Arial" w:eastAsia="Arial" w:cs="Arial"/>
        </w:rPr>
        <w:t xml:space="preserve"> can be linked to nurse staffing </w:t>
      </w:r>
      <w:r w:rsidRPr="5006BBA3" w:rsidR="3B7E7579">
        <w:rPr>
          <w:rFonts w:ascii="Arial" w:hAnsi="Arial" w:eastAsia="Arial" w:cs="Arial"/>
        </w:rPr>
        <w:t>challenges</w:t>
      </w:r>
      <w:r w:rsidRPr="5006BBA3">
        <w:rPr>
          <w:rFonts w:ascii="Arial" w:hAnsi="Arial" w:eastAsia="Arial" w:cs="Arial"/>
        </w:rPr>
        <w:t xml:space="preserve">, including leadership, establishment levels, skill-mix and </w:t>
      </w:r>
      <w:r w:rsidRPr="5006BBA3" w:rsidR="4C45BD8E">
        <w:rPr>
          <w:rFonts w:ascii="Arial" w:hAnsi="Arial" w:eastAsia="Arial" w:cs="Arial"/>
        </w:rPr>
        <w:t>training and development of staff.</w:t>
      </w:r>
    </w:p>
    <w:p w:rsidR="742FE380" w:rsidP="4288CA5C" w:rsidRDefault="7FC200BD" w14:paraId="0B97941C" w14:textId="42FD2483">
      <w:pPr>
        <w:rPr>
          <w:rFonts w:ascii="Arial" w:hAnsi="Arial" w:eastAsia="Arial" w:cs="Arial"/>
          <w:b/>
        </w:rPr>
      </w:pPr>
      <w:r w:rsidRPr="5006BBA3">
        <w:rPr>
          <w:rFonts w:ascii="Arial" w:hAnsi="Arial" w:eastAsia="Arial" w:cs="Arial"/>
          <w:b/>
        </w:rPr>
        <w:t>Emergency Department</w:t>
      </w:r>
      <w:r w:rsidRPr="5006BBA3" w:rsidR="02FCC88D">
        <w:rPr>
          <w:rFonts w:ascii="Arial" w:hAnsi="Arial" w:eastAsia="Arial" w:cs="Arial"/>
          <w:b/>
        </w:rPr>
        <w:t>:</w:t>
      </w:r>
    </w:p>
    <w:p w:rsidR="22C1764A" w:rsidP="32B25D19" w:rsidRDefault="6B7180DF" w14:paraId="10C2D902" w14:textId="4B3BE330">
      <w:pPr>
        <w:spacing w:before="240" w:after="240"/>
        <w:rPr>
          <w:rFonts w:ascii="Arial" w:hAnsi="Arial" w:eastAsia="Arial" w:cs="Arial"/>
        </w:rPr>
      </w:pPr>
      <w:r w:rsidRPr="5006BBA3">
        <w:rPr>
          <w:rFonts w:ascii="Arial" w:hAnsi="Arial" w:eastAsia="Arial" w:cs="Arial"/>
        </w:rPr>
        <w:t>During the designated two-week period in September, the Emergency Department (ED) undertook acuity data collection. However, the data presented to the Chief Nurse revealed inconsistencies in the collection process, resulting in unreliable outputs. Consequently, the data was deemed insufficient to support a meaningful narrative around safer staffing levels across both adult and paediatric areas.</w:t>
      </w:r>
    </w:p>
    <w:p w:rsidR="22C1764A" w:rsidP="32B25D19" w:rsidRDefault="12E83A54" w14:paraId="4E9D5072" w14:textId="24DEA298">
      <w:pPr>
        <w:spacing w:before="240" w:after="240"/>
        <w:rPr>
          <w:rFonts w:ascii="Arial" w:hAnsi="Arial" w:eastAsia="Arial" w:cs="Arial"/>
        </w:rPr>
      </w:pPr>
      <w:r w:rsidRPr="5006BBA3">
        <w:rPr>
          <w:rFonts w:ascii="Arial" w:hAnsi="Arial" w:eastAsia="Arial" w:cs="Arial"/>
        </w:rPr>
        <w:t>Considering</w:t>
      </w:r>
      <w:r w:rsidRPr="5006BBA3" w:rsidR="6B7180DF">
        <w:rPr>
          <w:rFonts w:ascii="Arial" w:hAnsi="Arial" w:eastAsia="Arial" w:cs="Arial"/>
        </w:rPr>
        <w:t xml:space="preserve"> this, a decision has been made to repeat the safer staffing review in January 2026, in alignment with the wider acute ward assessments. This timing is considered more appropriate given several significant developments currently underway within ED, including:</w:t>
      </w:r>
    </w:p>
    <w:p w:rsidR="22C1764A" w:rsidP="32B25D19" w:rsidRDefault="6B7180DF" w14:paraId="1B58B670" w14:textId="304DC83C">
      <w:pPr>
        <w:pStyle w:val="ListParagraph"/>
        <w:numPr>
          <w:ilvl w:val="0"/>
          <w:numId w:val="4"/>
        </w:numPr>
        <w:spacing w:after="0"/>
        <w:rPr>
          <w:rFonts w:ascii="Arial" w:hAnsi="Arial" w:eastAsia="Arial" w:cs="Arial"/>
        </w:rPr>
      </w:pPr>
      <w:r w:rsidRPr="5006BBA3">
        <w:rPr>
          <w:rFonts w:ascii="Arial" w:hAnsi="Arial" w:eastAsia="Arial" w:cs="Arial"/>
        </w:rPr>
        <w:t>The commissioning of the Resuscitation Unit in November.</w:t>
      </w:r>
    </w:p>
    <w:p w:rsidR="22C1764A" w:rsidP="32B25D19" w:rsidRDefault="6B7180DF" w14:paraId="5C764865" w14:textId="0C0D68F2">
      <w:pPr>
        <w:pStyle w:val="ListParagraph"/>
        <w:numPr>
          <w:ilvl w:val="0"/>
          <w:numId w:val="4"/>
        </w:numPr>
        <w:spacing w:after="0"/>
        <w:rPr>
          <w:rFonts w:ascii="Arial" w:hAnsi="Arial" w:eastAsia="Arial" w:cs="Arial"/>
        </w:rPr>
      </w:pPr>
      <w:r w:rsidRPr="5006BBA3">
        <w:rPr>
          <w:rFonts w:ascii="Arial" w:hAnsi="Arial" w:eastAsia="Arial" w:cs="Arial"/>
        </w:rPr>
        <w:t>The planned co-location of the Paediatric Assessment Unit (PAU), contingent on the availability of beds/trolleys in the Ambulatory Area (AA).</w:t>
      </w:r>
    </w:p>
    <w:p w:rsidR="22C1764A" w:rsidP="32B25D19" w:rsidRDefault="6B7180DF" w14:paraId="0C40B2E8" w14:textId="3DC4CA6B">
      <w:pPr>
        <w:pStyle w:val="ListParagraph"/>
        <w:numPr>
          <w:ilvl w:val="0"/>
          <w:numId w:val="4"/>
        </w:numPr>
        <w:spacing w:after="0"/>
        <w:rPr>
          <w:rFonts w:ascii="Arial" w:hAnsi="Arial" w:eastAsia="Arial" w:cs="Arial"/>
        </w:rPr>
      </w:pPr>
      <w:r w:rsidRPr="5006BBA3">
        <w:rPr>
          <w:rFonts w:ascii="Arial" w:hAnsi="Arial" w:eastAsia="Arial" w:cs="Arial"/>
        </w:rPr>
        <w:t>A recent change in departmental Matron, who will be reviewing the staffing establishment as part of this process.</w:t>
      </w:r>
    </w:p>
    <w:p w:rsidR="22C1764A" w:rsidP="32B25D19" w:rsidRDefault="6B7180DF" w14:paraId="7C88D88B" w14:textId="27703DF6">
      <w:pPr>
        <w:spacing w:before="240" w:after="240"/>
        <w:rPr>
          <w:rFonts w:ascii="Arial" w:hAnsi="Arial" w:eastAsia="Arial" w:cs="Arial"/>
        </w:rPr>
      </w:pPr>
      <w:r w:rsidRPr="5006BBA3">
        <w:rPr>
          <w:rFonts w:ascii="Arial" w:hAnsi="Arial" w:eastAsia="Arial" w:cs="Arial"/>
        </w:rPr>
        <w:t>Additionally, the Medical Division is progressing a substantial service improvement initiative under the “Learn, Adapt and Transform” programme. The anticipated outcomes aim to enhance patient flow through ED and across ward areas, with more streamlined processes to ensure patients are placed in the right ward or area at the right time.</w:t>
      </w:r>
    </w:p>
    <w:p w:rsidR="22C1764A" w:rsidP="32B25D19" w:rsidRDefault="6B7180DF" w14:paraId="39E99339" w14:textId="21B8BD43">
      <w:pPr>
        <w:spacing w:before="240" w:after="240"/>
        <w:rPr>
          <w:rFonts w:ascii="Arial" w:hAnsi="Arial" w:eastAsia="Arial" w:cs="Arial"/>
        </w:rPr>
      </w:pPr>
      <w:r w:rsidRPr="5006BBA3">
        <w:rPr>
          <w:rFonts w:ascii="Arial" w:hAnsi="Arial" w:eastAsia="Arial" w:cs="Arial"/>
        </w:rPr>
        <w:t xml:space="preserve">It is important to acknowledge the unpredictable nature of ED demand, where patient volume and acuity can fluctuate significantly. A staffing template that is financially robust must also provide sufficient flexibility to accommodate surges in activity and maintain patient safety. Evidence from the Royal College of Nursing’s </w:t>
      </w:r>
      <w:r w:rsidRPr="5006BBA3">
        <w:rPr>
          <w:rFonts w:ascii="Arial" w:hAnsi="Arial" w:eastAsia="Arial" w:cs="Arial"/>
          <w:i/>
        </w:rPr>
        <w:t>Better Care</w:t>
      </w:r>
      <w:r w:rsidRPr="5006BBA3">
        <w:rPr>
          <w:rFonts w:ascii="Arial" w:hAnsi="Arial" w:eastAsia="Arial" w:cs="Arial"/>
        </w:rPr>
        <w:t xml:space="preserve"> guidance indicates that reducing staff to meet financial targets can compromise timely care and lead to poorer outcomes.</w:t>
      </w:r>
    </w:p>
    <w:p w:rsidR="22C1764A" w:rsidP="32B25D19" w:rsidRDefault="6B7180DF" w14:paraId="43BAC332" w14:textId="3D7C3BA1">
      <w:pPr>
        <w:spacing w:before="240" w:after="240"/>
        <w:rPr>
          <w:rFonts w:ascii="Arial" w:hAnsi="Arial" w:eastAsia="Arial" w:cs="Arial"/>
        </w:rPr>
      </w:pPr>
      <w:r w:rsidRPr="5006BBA3">
        <w:rPr>
          <w:rFonts w:ascii="Arial" w:hAnsi="Arial" w:eastAsia="Arial" w:cs="Arial"/>
        </w:rPr>
        <w:t>Regulatory bodies, including the Care Quality Commission (CQC), are increasingly attentive to staffing ratios and guidance from the Royal College of Emergency Medicine (RCEM) and RCN. These standards have recently been applied in inspections at our sister hospital, Midland Met. Any review of ED staffing must therefore consider benchmarking, regulatory, and accreditation requirements.</w:t>
      </w:r>
    </w:p>
    <w:p w:rsidR="22C1764A" w:rsidP="32B25D19" w:rsidRDefault="6B7180DF" w14:paraId="2424B647" w14:textId="30109D50">
      <w:pPr>
        <w:spacing w:before="240" w:after="240"/>
        <w:rPr>
          <w:rFonts w:ascii="Arial" w:hAnsi="Arial" w:eastAsia="Arial" w:cs="Arial"/>
        </w:rPr>
      </w:pPr>
      <w:r w:rsidRPr="5006BBA3">
        <w:rPr>
          <w:rFonts w:ascii="Arial" w:hAnsi="Arial" w:eastAsia="Arial" w:cs="Arial"/>
        </w:rPr>
        <w:lastRenderedPageBreak/>
        <w:t>Furthermore, the frequent need for patient transfers for imaging and escort duties places additional demand on staffing, particularly given the location of the medical bed base on the second floor.</w:t>
      </w:r>
    </w:p>
    <w:p w:rsidR="22C1764A" w:rsidP="32B25D19" w:rsidRDefault="6B7180DF" w14:paraId="3A1A5D50" w14:textId="429434F6">
      <w:pPr>
        <w:spacing w:before="240" w:after="240"/>
        <w:rPr>
          <w:rFonts w:ascii="Arial" w:hAnsi="Arial" w:eastAsia="Arial" w:cs="Arial"/>
          <w:b/>
        </w:rPr>
      </w:pPr>
      <w:r w:rsidRPr="5006BBA3">
        <w:rPr>
          <w:rFonts w:ascii="Arial" w:hAnsi="Arial" w:eastAsia="Arial" w:cs="Arial"/>
          <w:b/>
        </w:rPr>
        <w:t>Next Steps:</w:t>
      </w:r>
    </w:p>
    <w:p w:rsidR="22C1764A" w:rsidP="32B25D19" w:rsidRDefault="6B7180DF" w14:paraId="08D4D272" w14:textId="55244FDC">
      <w:pPr>
        <w:pStyle w:val="ListParagraph"/>
        <w:numPr>
          <w:ilvl w:val="0"/>
          <w:numId w:val="3"/>
        </w:numPr>
        <w:spacing w:after="0"/>
        <w:rPr>
          <w:rFonts w:ascii="Arial" w:hAnsi="Arial" w:eastAsia="Arial" w:cs="Arial"/>
        </w:rPr>
      </w:pPr>
      <w:r w:rsidRPr="5006BBA3">
        <w:rPr>
          <w:rFonts w:ascii="Arial" w:hAnsi="Arial" w:eastAsia="Arial" w:cs="Arial"/>
        </w:rPr>
        <w:t>The safer staffing review will proceed in January 2026.</w:t>
      </w:r>
    </w:p>
    <w:p w:rsidR="22C1764A" w:rsidP="32B25D19" w:rsidRDefault="6B7180DF" w14:paraId="0581BD14" w14:textId="3095597A">
      <w:pPr>
        <w:pStyle w:val="ListParagraph"/>
        <w:numPr>
          <w:ilvl w:val="0"/>
          <w:numId w:val="3"/>
        </w:numPr>
        <w:spacing w:after="0"/>
        <w:rPr>
          <w:rFonts w:ascii="Arial" w:hAnsi="Arial" w:eastAsia="Arial" w:cs="Arial"/>
        </w:rPr>
      </w:pPr>
      <w:r w:rsidRPr="5006BBA3">
        <w:rPr>
          <w:rFonts w:ascii="Arial" w:hAnsi="Arial" w:eastAsia="Arial" w:cs="Arial"/>
        </w:rPr>
        <w:t>Staff will receive training and guidance to ensure accurate and consistent acuity data collection during the review period.</w:t>
      </w:r>
    </w:p>
    <w:p w:rsidR="22C1764A" w:rsidRDefault="22C1764A" w14:paraId="42C1CE82" w14:textId="7C2CE65F">
      <w:pPr>
        <w:rPr>
          <w:rFonts w:ascii="Arial" w:hAnsi="Arial" w:eastAsia="Arial" w:cs="Arial"/>
        </w:rPr>
      </w:pPr>
    </w:p>
    <w:p w:rsidRPr="00C17DE2" w:rsidR="003D227E" w:rsidP="22C1764A" w:rsidRDefault="00BB74F9" w14:paraId="09D4344A" w14:textId="0EB2707A">
      <w:pPr>
        <w:rPr>
          <w:rFonts w:ascii="Arial" w:hAnsi="Arial" w:eastAsia="Arial" w:cs="Arial"/>
          <w:b/>
          <w:sz w:val="24"/>
          <w:szCs w:val="24"/>
        </w:rPr>
      </w:pPr>
      <w:r>
        <w:rPr>
          <w:rFonts w:ascii="Arial" w:hAnsi="Arial" w:eastAsia="Arial" w:cs="Arial"/>
          <w:b/>
          <w:sz w:val="24"/>
          <w:szCs w:val="24"/>
        </w:rPr>
        <w:t>3.</w:t>
      </w:r>
      <w:r w:rsidRPr="5006BBA3" w:rsidR="1BE4FA76">
        <w:rPr>
          <w:rFonts w:ascii="Arial" w:hAnsi="Arial" w:eastAsia="Arial" w:cs="Arial"/>
          <w:sz w:val="24"/>
          <w:szCs w:val="24"/>
        </w:rPr>
        <w:t xml:space="preserve"> </w:t>
      </w:r>
      <w:r w:rsidRPr="5006BBA3" w:rsidR="31DD028E">
        <w:rPr>
          <w:rFonts w:ascii="Arial" w:hAnsi="Arial" w:eastAsia="Arial" w:cs="Arial"/>
          <w:b/>
          <w:sz w:val="24"/>
          <w:szCs w:val="24"/>
        </w:rPr>
        <w:t xml:space="preserve"> NURSE SENSITIVE INDICATORS</w:t>
      </w:r>
      <w:r w:rsidRPr="5006BBA3" w:rsidR="1A89CB86">
        <w:rPr>
          <w:rFonts w:ascii="Arial" w:hAnsi="Arial" w:eastAsia="Arial" w:cs="Arial"/>
          <w:b/>
          <w:sz w:val="24"/>
          <w:szCs w:val="24"/>
        </w:rPr>
        <w:t xml:space="preserve"> </w:t>
      </w:r>
    </w:p>
    <w:p w:rsidRPr="00D65BBC" w:rsidR="00725382" w:rsidP="001473D0" w:rsidRDefault="00A0783A" w14:paraId="4B4D81B5" w14:textId="17735366">
      <w:pPr>
        <w:pStyle w:val="ListParagraph"/>
        <w:ind w:left="0"/>
        <w:rPr>
          <w:rFonts w:ascii="Arial" w:hAnsi="Arial" w:eastAsia="Arial" w:cs="Arial"/>
        </w:rPr>
      </w:pPr>
      <w:r w:rsidRPr="5006BBA3">
        <w:rPr>
          <w:rFonts w:ascii="Arial" w:hAnsi="Arial" w:eastAsia="Arial" w:cs="Arial"/>
        </w:rPr>
        <w:t>Nurse sensitive indicators</w:t>
      </w:r>
      <w:r w:rsidRPr="5006BBA3" w:rsidR="00FB1682">
        <w:rPr>
          <w:rFonts w:ascii="Arial" w:hAnsi="Arial" w:eastAsia="Arial" w:cs="Arial"/>
        </w:rPr>
        <w:t xml:space="preserve"> (NSIs) </w:t>
      </w:r>
      <w:r w:rsidRPr="5006BBA3">
        <w:rPr>
          <w:rFonts w:ascii="Arial" w:hAnsi="Arial" w:eastAsia="Arial" w:cs="Arial"/>
        </w:rPr>
        <w:t>refer to quality</w:t>
      </w:r>
      <w:r w:rsidRPr="5006BBA3" w:rsidR="00013346">
        <w:rPr>
          <w:rFonts w:ascii="Arial" w:hAnsi="Arial" w:eastAsia="Arial" w:cs="Arial"/>
        </w:rPr>
        <w:t xml:space="preserve"> outcomes that can be linked to nurse staffing issues, including leadership, establishment levels, skill-mix and training and development of </w:t>
      </w:r>
      <w:r w:rsidRPr="5006BBA3" w:rsidR="007A349A">
        <w:rPr>
          <w:rFonts w:ascii="Arial" w:hAnsi="Arial" w:eastAsia="Arial" w:cs="Arial"/>
        </w:rPr>
        <w:t>staff. This information can be further used to support ward staffing requirements identified through acuity and dependency measurement</w:t>
      </w:r>
      <w:r w:rsidRPr="5006BBA3" w:rsidR="00947A6B">
        <w:rPr>
          <w:rFonts w:ascii="Arial" w:hAnsi="Arial" w:eastAsia="Arial" w:cs="Arial"/>
        </w:rPr>
        <w:t xml:space="preserve">. </w:t>
      </w:r>
      <w:r w:rsidRPr="5006BBA3" w:rsidR="00BD4EEC">
        <w:rPr>
          <w:rFonts w:ascii="Arial" w:hAnsi="Arial" w:eastAsia="Arial" w:cs="Arial"/>
        </w:rPr>
        <w:t xml:space="preserve">Medication errors, slips, trips &amp; falls and </w:t>
      </w:r>
      <w:r w:rsidRPr="5006BBA3" w:rsidR="00EE321D">
        <w:rPr>
          <w:rFonts w:ascii="Arial" w:hAnsi="Arial" w:eastAsia="Arial" w:cs="Arial"/>
        </w:rPr>
        <w:t>p</w:t>
      </w:r>
      <w:r w:rsidRPr="5006BBA3" w:rsidR="00BD4EEC">
        <w:rPr>
          <w:rFonts w:ascii="Arial" w:hAnsi="Arial" w:eastAsia="Arial" w:cs="Arial"/>
        </w:rPr>
        <w:t>ressure ulcers a</w:t>
      </w:r>
      <w:r w:rsidRPr="5006BBA3" w:rsidR="00C73D41">
        <w:rPr>
          <w:rFonts w:ascii="Arial" w:hAnsi="Arial" w:eastAsia="Arial" w:cs="Arial"/>
        </w:rPr>
        <w:t>r</w:t>
      </w:r>
      <w:r w:rsidRPr="5006BBA3" w:rsidR="00BD4EEC">
        <w:rPr>
          <w:rFonts w:ascii="Arial" w:hAnsi="Arial" w:eastAsia="Arial" w:cs="Arial"/>
        </w:rPr>
        <w:t xml:space="preserve">e all </w:t>
      </w:r>
      <w:r w:rsidRPr="5006BBA3" w:rsidR="0070192D">
        <w:rPr>
          <w:rFonts w:ascii="Arial" w:hAnsi="Arial" w:eastAsia="Arial" w:cs="Arial"/>
        </w:rPr>
        <w:t>NSIs</w:t>
      </w:r>
      <w:r w:rsidRPr="5006BBA3" w:rsidR="00BD4EEC">
        <w:rPr>
          <w:rFonts w:ascii="Arial" w:hAnsi="Arial" w:eastAsia="Arial" w:cs="Arial"/>
        </w:rPr>
        <w:t xml:space="preserve"> which have </w:t>
      </w:r>
      <w:r w:rsidRPr="5006BBA3" w:rsidR="00893096">
        <w:rPr>
          <w:rFonts w:ascii="Arial" w:hAnsi="Arial" w:eastAsia="Arial" w:cs="Arial"/>
        </w:rPr>
        <w:t xml:space="preserve">been identified as key indicators </w:t>
      </w:r>
      <w:r w:rsidRPr="5006BBA3" w:rsidR="00E11A8F">
        <w:rPr>
          <w:rFonts w:ascii="Arial" w:hAnsi="Arial" w:eastAsia="Arial" w:cs="Arial"/>
        </w:rPr>
        <w:t>of quality of care with specific sensitivity to nursing intervention</w:t>
      </w:r>
      <w:r w:rsidRPr="5006BBA3" w:rsidR="00A2782E">
        <w:rPr>
          <w:rFonts w:ascii="Arial" w:hAnsi="Arial" w:eastAsia="Arial" w:cs="Arial"/>
        </w:rPr>
        <w:t xml:space="preserve"> and lack of</w:t>
      </w:r>
      <w:r w:rsidRPr="5006BBA3" w:rsidR="00C948FC">
        <w:rPr>
          <w:rFonts w:ascii="Arial" w:hAnsi="Arial" w:eastAsia="Arial" w:cs="Arial"/>
        </w:rPr>
        <w:t>.</w:t>
      </w:r>
    </w:p>
    <w:p w:rsidRPr="00D65BBC" w:rsidR="001A2C0E" w:rsidP="001473D0" w:rsidRDefault="4A26EBB5" w14:paraId="13443CC2" w14:textId="1FD6F696">
      <w:pPr>
        <w:pStyle w:val="ListParagraph"/>
        <w:ind w:left="0"/>
        <w:rPr>
          <w:rFonts w:ascii="Arial" w:hAnsi="Arial" w:eastAsia="Arial" w:cs="Arial"/>
        </w:rPr>
      </w:pPr>
      <w:r w:rsidRPr="5006BBA3">
        <w:rPr>
          <w:rFonts w:ascii="Arial" w:hAnsi="Arial" w:eastAsia="Arial" w:cs="Arial"/>
        </w:rPr>
        <w:t xml:space="preserve">These are regularly scrutinised across the divisions and within the clinical areas, with a </w:t>
      </w:r>
      <w:r w:rsidRPr="5006BBA3" w:rsidR="16EAB12D">
        <w:rPr>
          <w:rFonts w:ascii="Arial" w:hAnsi="Arial" w:eastAsia="Arial" w:cs="Arial"/>
        </w:rPr>
        <w:t>significant</w:t>
      </w:r>
      <w:r w:rsidRPr="5006BBA3">
        <w:rPr>
          <w:rFonts w:ascii="Arial" w:hAnsi="Arial" w:eastAsia="Arial" w:cs="Arial"/>
        </w:rPr>
        <w:t xml:space="preserve"> amount of work being undertaken to support the</w:t>
      </w:r>
      <w:r w:rsidRPr="5006BBA3" w:rsidR="0B1A5959">
        <w:rPr>
          <w:rFonts w:ascii="Arial" w:hAnsi="Arial" w:eastAsia="Arial" w:cs="Arial"/>
        </w:rPr>
        <w:t>ir</w:t>
      </w:r>
      <w:r w:rsidRPr="5006BBA3">
        <w:rPr>
          <w:rFonts w:ascii="Arial" w:hAnsi="Arial" w:eastAsia="Arial" w:cs="Arial"/>
        </w:rPr>
        <w:t xml:space="preserve"> reduction</w:t>
      </w:r>
      <w:r w:rsidRPr="5006BBA3" w:rsidR="0B1A5959">
        <w:rPr>
          <w:rFonts w:ascii="Arial" w:hAnsi="Arial" w:eastAsia="Arial" w:cs="Arial"/>
        </w:rPr>
        <w:t>.</w:t>
      </w:r>
    </w:p>
    <w:p w:rsidR="1784906C" w:rsidP="4288CA5C" w:rsidRDefault="42F49BE5" w14:paraId="5A1C3432" w14:textId="1E48C96C">
      <w:pPr>
        <w:spacing w:line="259" w:lineRule="auto"/>
        <w:rPr>
          <w:rFonts w:ascii="Arial" w:hAnsi="Arial" w:eastAsia="Arial" w:cs="Arial"/>
        </w:rPr>
      </w:pPr>
      <w:r w:rsidRPr="5006BBA3">
        <w:rPr>
          <w:rFonts w:ascii="Arial" w:hAnsi="Arial" w:eastAsia="Arial" w:cs="Arial"/>
          <w:b/>
          <w:color w:val="000000" w:themeColor="text1"/>
        </w:rPr>
        <w:lastRenderedPageBreak/>
        <w:t>Incident type by cluster and overall percentage reported: 100 incidents:</w:t>
      </w:r>
      <w:r w:rsidRPr="5006BBA3">
        <w:rPr>
          <w:rFonts w:ascii="Arial" w:hAnsi="Arial" w:eastAsia="Arial" w:cs="Arial"/>
        </w:rPr>
        <w:t xml:space="preserve"> </w:t>
      </w:r>
      <w:r w:rsidR="4921DCD1">
        <w:rPr>
          <w:noProof/>
        </w:rPr>
        <w:drawing>
          <wp:inline distT="0" distB="0" distL="0" distR="0" wp14:anchorId="3D33207E" wp14:editId="797AEB8F">
            <wp:extent cx="7496527" cy="3346077"/>
            <wp:effectExtent l="0" t="0" r="0" b="0"/>
            <wp:docPr id="12067327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32762" name=""/>
                    <pic:cNvPicPr/>
                  </pic:nvPicPr>
                  <pic:blipFill>
                    <a:blip r:embed="rId18">
                      <a:extLst>
                        <a:ext uri="{28A0092B-C50C-407E-A947-70E740481C1C}">
                          <a14:useLocalDpi xmlns:a14="http://schemas.microsoft.com/office/drawing/2010/main"/>
                        </a:ext>
                      </a:extLst>
                    </a:blip>
                    <a:stretch>
                      <a:fillRect/>
                    </a:stretch>
                  </pic:blipFill>
                  <pic:spPr>
                    <a:xfrm>
                      <a:off x="0" y="0"/>
                      <a:ext cx="7496527" cy="3346077"/>
                    </a:xfrm>
                    <a:prstGeom prst="rect">
                      <a:avLst/>
                    </a:prstGeom>
                  </pic:spPr>
                </pic:pic>
              </a:graphicData>
            </a:graphic>
          </wp:inline>
        </w:drawing>
      </w:r>
    </w:p>
    <w:p w:rsidR="23641D84" w:rsidP="22C1764A" w:rsidRDefault="23641D84" w14:paraId="5349A3B4" w14:textId="2D9CFBB4">
      <w:pPr>
        <w:pStyle w:val="ListParagraph"/>
        <w:ind w:left="0"/>
        <w:rPr>
          <w:rFonts w:ascii="Arial" w:hAnsi="Arial" w:eastAsia="Arial" w:cs="Arial"/>
        </w:rPr>
      </w:pPr>
      <w:r>
        <w:rPr>
          <w:noProof/>
        </w:rPr>
        <w:lastRenderedPageBreak/>
        <w:drawing>
          <wp:inline distT="0" distB="0" distL="0" distR="0" wp14:anchorId="6F0B2F3B" wp14:editId="14F918B0">
            <wp:extent cx="7296150" cy="4895850"/>
            <wp:effectExtent l="0" t="0" r="0" b="0"/>
            <wp:docPr id="1964163377" name="drawing"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8091" name=""/>
                    <pic:cNvPicPr/>
                  </pic:nvPicPr>
                  <pic:blipFill>
                    <a:blip r:embed="rId19">
                      <a:extLst>
                        <a:ext uri="{28A0092B-C50C-407E-A947-70E740481C1C}">
                          <a14:useLocalDpi xmlns:a14="http://schemas.microsoft.com/office/drawing/2010/main" val="0"/>
                        </a:ext>
                      </a:extLst>
                    </a:blip>
                    <a:stretch>
                      <a:fillRect/>
                    </a:stretch>
                  </pic:blipFill>
                  <pic:spPr>
                    <a:xfrm>
                      <a:off x="0" y="0"/>
                      <a:ext cx="7296150" cy="4895850"/>
                    </a:xfrm>
                    <a:prstGeom prst="rect">
                      <a:avLst/>
                    </a:prstGeom>
                  </pic:spPr>
                </pic:pic>
              </a:graphicData>
            </a:graphic>
          </wp:inline>
        </w:drawing>
      </w:r>
    </w:p>
    <w:p w:rsidR="009921CE" w:rsidP="22C1764A" w:rsidRDefault="009921CE" w14:paraId="1BA65E85" w14:textId="0B939E28">
      <w:pPr>
        <w:rPr>
          <w:rFonts w:ascii="Arial" w:hAnsi="Arial" w:eastAsia="Arial" w:cs="Arial"/>
        </w:rPr>
      </w:pPr>
    </w:p>
    <w:p w:rsidR="25D83DC2" w:rsidP="25D83DC2" w:rsidRDefault="25D83DC2" w14:paraId="251C0D3B" w14:textId="23F82D28">
      <w:pPr>
        <w:pStyle w:val="ListParagraph"/>
        <w:ind w:left="0"/>
        <w:rPr>
          <w:rFonts w:ascii="Arial" w:hAnsi="Arial" w:eastAsia="Arial" w:cs="Arial"/>
          <w:b/>
          <w:highlight w:val="yellow"/>
        </w:rPr>
      </w:pPr>
    </w:p>
    <w:p w:rsidRPr="00986304" w:rsidR="0028522E" w:rsidP="32B25D19" w:rsidRDefault="169433F0" w14:paraId="26F839F2" w14:textId="2E96C002">
      <w:pPr>
        <w:spacing w:after="160"/>
        <w:rPr>
          <w:rFonts w:ascii="Arial" w:hAnsi="Arial" w:eastAsia="Arial" w:cs="Arial"/>
          <w:b/>
        </w:rPr>
      </w:pPr>
      <w:r w:rsidRPr="5006BBA3">
        <w:rPr>
          <w:rFonts w:ascii="Arial" w:hAnsi="Arial" w:eastAsia="Arial" w:cs="Arial"/>
          <w:b/>
        </w:rPr>
        <w:lastRenderedPageBreak/>
        <w:t xml:space="preserve">Overarching incident themes: </w:t>
      </w:r>
    </w:p>
    <w:p w:rsidRPr="00986304" w:rsidR="0028522E" w:rsidP="32B25D19" w:rsidRDefault="169433F0" w14:paraId="7ADF809F" w14:textId="447CEAA7">
      <w:pPr>
        <w:spacing w:after="160"/>
        <w:jc w:val="both"/>
        <w:rPr>
          <w:rFonts w:ascii="Arial" w:hAnsi="Arial" w:eastAsia="Arial" w:cs="Arial"/>
        </w:rPr>
      </w:pPr>
      <w:r w:rsidRPr="5006BBA3">
        <w:rPr>
          <w:rFonts w:ascii="Arial" w:hAnsi="Arial" w:eastAsia="Arial" w:cs="Arial"/>
        </w:rPr>
        <w:t>Rejected incidents were all related to duplicate submissions under skin damage subcategories, 5 of these were previously reported by the acute trust prior to the patients being discharged.</w:t>
      </w:r>
    </w:p>
    <w:p w:rsidRPr="00986304" w:rsidR="0028522E" w:rsidP="32B25D19" w:rsidRDefault="169433F0" w14:paraId="602FE306" w14:textId="7CBEFAB9">
      <w:pPr>
        <w:spacing w:after="160"/>
        <w:jc w:val="both"/>
        <w:rPr>
          <w:rFonts w:ascii="Arial" w:hAnsi="Arial" w:eastAsia="Arial" w:cs="Arial"/>
        </w:rPr>
      </w:pPr>
      <w:r w:rsidRPr="5006BBA3">
        <w:rPr>
          <w:rFonts w:ascii="Arial" w:hAnsi="Arial" w:eastAsia="Arial" w:cs="Arial"/>
        </w:rPr>
        <w:t xml:space="preserve">Community acquired skin damage incident reports feature as the highest reported category with present on admission skin damage being the runner up. Skin damage incidents were the highest reported categories across all clusters excluding Out of Hours, who did not submit any reports across the reviewed timeframe. </w:t>
      </w:r>
    </w:p>
    <w:p w:rsidRPr="00986304" w:rsidR="0028522E" w:rsidP="32B25D19" w:rsidRDefault="169433F0" w14:paraId="1DF18FA5" w14:textId="4270B042">
      <w:pPr>
        <w:spacing w:after="160"/>
        <w:jc w:val="both"/>
        <w:rPr>
          <w:rFonts w:ascii="Arial" w:hAnsi="Arial" w:eastAsia="Arial" w:cs="Arial"/>
        </w:rPr>
      </w:pPr>
      <w:r w:rsidRPr="5006BBA3">
        <w:rPr>
          <w:rFonts w:ascii="Arial" w:hAnsi="Arial" w:eastAsia="Arial" w:cs="Arial"/>
        </w:rPr>
        <w:t xml:space="preserve">Skin damage both community acquired and present on admission continue to feature above 2/3 of the total incidents reported. This is reflective of the usual pattern reported. </w:t>
      </w:r>
    </w:p>
    <w:p w:rsidRPr="00986304" w:rsidR="0028522E" w:rsidP="32B25D19" w:rsidRDefault="169433F0" w14:paraId="56D7EC2C" w14:textId="70B41B94">
      <w:pPr>
        <w:spacing w:after="160"/>
        <w:jc w:val="both"/>
        <w:rPr>
          <w:rFonts w:ascii="Arial" w:hAnsi="Arial" w:eastAsia="Arial" w:cs="Arial"/>
        </w:rPr>
      </w:pPr>
      <w:r w:rsidRPr="5006BBA3">
        <w:rPr>
          <w:rFonts w:ascii="Arial" w:hAnsi="Arial" w:eastAsia="Arial" w:cs="Arial"/>
        </w:rPr>
        <w:t xml:space="preserve">There were 7 safeguarding incidents reported across the timeframe featuring in 5 out of 7 of the clusters (all featuring at least one incident). OOH and CSG did not report any safeguarding incidents during this time frame. </w:t>
      </w:r>
    </w:p>
    <w:p w:rsidRPr="00986304" w:rsidR="0028522E" w:rsidP="32B25D19" w:rsidRDefault="169433F0" w14:paraId="2E51B4F1" w14:textId="7D94B5B5">
      <w:pPr>
        <w:spacing w:after="160"/>
        <w:jc w:val="both"/>
        <w:rPr>
          <w:rFonts w:ascii="Arial" w:hAnsi="Arial" w:eastAsia="Arial" w:cs="Arial"/>
        </w:rPr>
      </w:pPr>
      <w:r w:rsidRPr="5006BBA3">
        <w:rPr>
          <w:rFonts w:ascii="Arial" w:hAnsi="Arial" w:eastAsia="Arial" w:cs="Arial"/>
        </w:rPr>
        <w:t xml:space="preserve">2 clusters reported medication related incidents (3): 2 for the same patient/cluster with learning and 1 relating to patient refusal in another cluster. </w:t>
      </w:r>
    </w:p>
    <w:p w:rsidRPr="00986304" w:rsidR="0028522E" w:rsidP="32B25D19" w:rsidRDefault="169433F0" w14:paraId="3F407C52" w14:textId="4B51C504">
      <w:pPr>
        <w:spacing w:after="160"/>
        <w:jc w:val="both"/>
        <w:rPr>
          <w:rFonts w:ascii="Arial" w:hAnsi="Arial" w:eastAsia="Arial" w:cs="Arial"/>
        </w:rPr>
      </w:pPr>
      <w:r w:rsidRPr="5006BBA3">
        <w:rPr>
          <w:rFonts w:ascii="Arial" w:hAnsi="Arial" w:eastAsia="Arial" w:cs="Arial"/>
        </w:rPr>
        <w:t xml:space="preserve">Out of Hours did not submit any reports across the review timeframe, however this is not unusual for this team, they have minimal incidents to report. OOH do not routinely perform skin checks; this would account for one theme major difference between the day service and them. </w:t>
      </w:r>
    </w:p>
    <w:p w:rsidRPr="00986304" w:rsidR="0028522E" w:rsidP="32B25D19" w:rsidRDefault="169433F0" w14:paraId="0C1DCEAE" w14:textId="40827D2B">
      <w:pPr>
        <w:spacing w:after="160"/>
        <w:jc w:val="both"/>
        <w:rPr>
          <w:rFonts w:ascii="Arial" w:hAnsi="Arial" w:eastAsia="Arial" w:cs="Arial"/>
          <w:i/>
        </w:rPr>
      </w:pPr>
      <w:r w:rsidRPr="5006BBA3">
        <w:rPr>
          <w:rFonts w:ascii="Arial" w:hAnsi="Arial" w:eastAsia="Arial" w:cs="Arial"/>
        </w:rPr>
        <w:t>In terms of positive reporting, KAB1 featured 2 GREATix submissions within the timeframe.</w:t>
      </w:r>
      <w:r w:rsidRPr="5006BBA3" w:rsidR="5B7D1844">
        <w:rPr>
          <w:rFonts w:ascii="Arial" w:hAnsi="Arial" w:eastAsia="Arial" w:cs="Arial"/>
          <w:i/>
        </w:rPr>
        <w:t xml:space="preserve">        </w:t>
      </w:r>
    </w:p>
    <w:p w:rsidRPr="00986304" w:rsidR="0028522E" w:rsidP="32B25D19" w:rsidRDefault="0028522E" w14:paraId="5BB57F8E" w14:textId="4E4188F6">
      <w:pPr>
        <w:spacing w:after="160"/>
        <w:jc w:val="both"/>
        <w:rPr>
          <w:rFonts w:ascii="Arial" w:hAnsi="Arial" w:eastAsia="Arial" w:cs="Arial"/>
          <w:i/>
        </w:rPr>
      </w:pPr>
    </w:p>
    <w:p w:rsidRPr="00986304" w:rsidR="0028522E" w:rsidP="32B25D19" w:rsidRDefault="0028522E" w14:paraId="432704E3" w14:textId="6BA975C1">
      <w:pPr>
        <w:spacing w:after="160"/>
        <w:jc w:val="both"/>
        <w:rPr>
          <w:rFonts w:ascii="Arial" w:hAnsi="Arial" w:eastAsia="Arial" w:cs="Arial"/>
          <w:i/>
        </w:rPr>
      </w:pPr>
    </w:p>
    <w:p w:rsidRPr="00986304" w:rsidR="0028522E" w:rsidP="32B25D19" w:rsidRDefault="0028522E" w14:paraId="5FE71FD9" w14:textId="4EE77F26">
      <w:pPr>
        <w:spacing w:after="160"/>
        <w:jc w:val="both"/>
        <w:rPr>
          <w:rFonts w:ascii="Arial" w:hAnsi="Arial" w:eastAsia="Arial" w:cs="Arial"/>
          <w:i/>
        </w:rPr>
      </w:pPr>
    </w:p>
    <w:p w:rsidRPr="00986304" w:rsidR="0028522E" w:rsidP="32B25D19" w:rsidRDefault="0028522E" w14:paraId="01AD77F0" w14:textId="3767A36A">
      <w:pPr>
        <w:spacing w:after="160"/>
        <w:jc w:val="both"/>
        <w:rPr>
          <w:rFonts w:ascii="Arial" w:hAnsi="Arial" w:eastAsia="Arial" w:cs="Arial"/>
          <w:i/>
        </w:rPr>
      </w:pPr>
    </w:p>
    <w:p w:rsidR="0028522E" w:rsidP="32B25D19" w:rsidRDefault="0028522E" w14:paraId="2383D8A3" w14:textId="1178B12C">
      <w:pPr>
        <w:spacing w:after="160"/>
        <w:jc w:val="both"/>
        <w:rPr>
          <w:rFonts w:ascii="Arial" w:hAnsi="Arial" w:eastAsia="Arial" w:cs="Arial"/>
          <w:i/>
        </w:rPr>
      </w:pPr>
    </w:p>
    <w:p w:rsidRPr="00986304" w:rsidR="00701A5E" w:rsidP="32B25D19" w:rsidRDefault="00701A5E" w14:paraId="0ED5A858" w14:textId="77777777">
      <w:pPr>
        <w:spacing w:after="160"/>
        <w:jc w:val="both"/>
        <w:rPr>
          <w:rFonts w:ascii="Arial" w:hAnsi="Arial" w:eastAsia="Arial" w:cs="Arial"/>
          <w:i/>
        </w:rPr>
      </w:pPr>
    </w:p>
    <w:p w:rsidRPr="00986304" w:rsidR="0028522E" w:rsidP="32B25D19" w:rsidRDefault="5B7D1844" w14:paraId="074F9E47" w14:textId="59F46656">
      <w:pPr>
        <w:spacing w:after="160"/>
        <w:jc w:val="both"/>
        <w:rPr>
          <w:rFonts w:ascii="Arial" w:hAnsi="Arial" w:eastAsia="Arial" w:cs="Arial"/>
          <w:i/>
        </w:rPr>
      </w:pPr>
      <w:r w:rsidRPr="5006BBA3">
        <w:rPr>
          <w:rFonts w:ascii="Arial" w:hAnsi="Arial" w:eastAsia="Arial" w:cs="Arial"/>
          <w:i/>
        </w:rPr>
        <w:t xml:space="preserve">                                    </w:t>
      </w:r>
    </w:p>
    <w:p w:rsidR="25D83DC2" w:rsidP="25D83DC2" w:rsidRDefault="25D83DC2" w14:paraId="4E59D092" w14:textId="51022287">
      <w:pPr>
        <w:pStyle w:val="ListParagraph"/>
        <w:ind w:left="0"/>
        <w:rPr>
          <w:rFonts w:ascii="Arial" w:hAnsi="Arial" w:eastAsia="Arial" w:cs="Arial"/>
        </w:rPr>
      </w:pPr>
    </w:p>
    <w:p w:rsidRPr="00C71B7E" w:rsidR="003D227E" w:rsidP="00C71B7E" w:rsidRDefault="35D2CCC1" w14:paraId="5854D4FD" w14:textId="6BF4A753">
      <w:pPr>
        <w:spacing w:after="0" w:line="240" w:lineRule="auto"/>
        <w:jc w:val="both"/>
        <w:rPr>
          <w:rFonts w:ascii="Arial" w:hAnsi="Arial" w:eastAsia="Arial" w:cs="Arial"/>
          <w:b/>
          <w:sz w:val="24"/>
          <w:szCs w:val="24"/>
        </w:rPr>
      </w:pPr>
      <w:r w:rsidRPr="00C71B7E">
        <w:rPr>
          <w:rFonts w:ascii="Arial" w:hAnsi="Arial" w:eastAsia="Arial" w:cs="Arial"/>
          <w:b/>
          <w:sz w:val="24"/>
          <w:szCs w:val="24"/>
        </w:rPr>
        <w:lastRenderedPageBreak/>
        <w:t xml:space="preserve">4.            </w:t>
      </w:r>
      <w:r w:rsidRPr="00C71B7E" w:rsidR="1F101110">
        <w:rPr>
          <w:rFonts w:ascii="Arial" w:hAnsi="Arial" w:eastAsia="Arial" w:cs="Arial"/>
          <w:b/>
          <w:sz w:val="24"/>
          <w:szCs w:val="24"/>
        </w:rPr>
        <w:t>PROFESSIONAL JUDGEMENT</w:t>
      </w:r>
    </w:p>
    <w:p w:rsidR="32B25D19" w:rsidP="32B25D19" w:rsidRDefault="32B25D19" w14:paraId="3C73927D" w14:textId="68CFF499">
      <w:pPr>
        <w:pStyle w:val="ListParagraph"/>
        <w:spacing w:after="0" w:line="240" w:lineRule="auto"/>
        <w:jc w:val="both"/>
        <w:rPr>
          <w:rFonts w:ascii="Arial" w:hAnsi="Arial" w:eastAsia="Arial" w:cs="Arial"/>
          <w:b/>
          <w:sz w:val="24"/>
          <w:szCs w:val="24"/>
        </w:rPr>
      </w:pPr>
    </w:p>
    <w:p w:rsidRPr="00D65BBC" w:rsidR="00303FFE" w:rsidP="00303FFE" w:rsidRDefault="00303FFE" w14:paraId="1525CCDA" w14:textId="2998415F">
      <w:pPr>
        <w:rPr>
          <w:rFonts w:ascii="Arial" w:hAnsi="Arial" w:eastAsia="Arial" w:cs="Arial"/>
        </w:rPr>
      </w:pPr>
      <w:r w:rsidRPr="5006BBA3">
        <w:rPr>
          <w:rFonts w:ascii="Arial" w:hAnsi="Arial" w:eastAsia="Arial" w:cs="Arial"/>
        </w:rPr>
        <w:t xml:space="preserve">Professional </w:t>
      </w:r>
      <w:r w:rsidRPr="5006BBA3" w:rsidR="000A3F05">
        <w:rPr>
          <w:rFonts w:ascii="Arial" w:hAnsi="Arial" w:eastAsia="Arial" w:cs="Arial"/>
        </w:rPr>
        <w:t>judgement can be described as the use of accum</w:t>
      </w:r>
      <w:r w:rsidRPr="5006BBA3" w:rsidR="00F942EE">
        <w:rPr>
          <w:rFonts w:ascii="Arial" w:hAnsi="Arial" w:eastAsia="Arial" w:cs="Arial"/>
        </w:rPr>
        <w:t xml:space="preserve">ulated knowledge and experience, as well as </w:t>
      </w:r>
      <w:r w:rsidRPr="5006BBA3" w:rsidR="001500F9">
        <w:rPr>
          <w:rFonts w:ascii="Arial" w:hAnsi="Arial" w:eastAsia="Arial" w:cs="Arial"/>
        </w:rPr>
        <w:t>critical</w:t>
      </w:r>
      <w:r w:rsidRPr="5006BBA3" w:rsidR="00F942EE">
        <w:rPr>
          <w:rFonts w:ascii="Arial" w:hAnsi="Arial" w:eastAsia="Arial" w:cs="Arial"/>
        </w:rPr>
        <w:t xml:space="preserve"> reasoning to make an informed professional decision – often to help solve a problem, or in relation to a patient</w:t>
      </w:r>
      <w:r w:rsidRPr="5006BBA3" w:rsidR="00875448">
        <w:rPr>
          <w:rFonts w:ascii="Arial" w:hAnsi="Arial" w:eastAsia="Arial" w:cs="Arial"/>
        </w:rPr>
        <w:t>; or policies and procedure affecting patients.</w:t>
      </w:r>
      <w:r w:rsidRPr="5006BBA3" w:rsidR="00767CB4">
        <w:rPr>
          <w:rFonts w:ascii="Arial" w:hAnsi="Arial" w:eastAsia="Arial" w:cs="Arial"/>
        </w:rPr>
        <w:t xml:space="preserve"> </w:t>
      </w:r>
      <w:r w:rsidRPr="5006BBA3" w:rsidR="00367D96">
        <w:rPr>
          <w:rFonts w:ascii="Arial" w:hAnsi="Arial" w:eastAsia="Arial" w:cs="Arial"/>
        </w:rPr>
        <w:t>Staffing</w:t>
      </w:r>
      <w:r w:rsidRPr="5006BBA3" w:rsidR="00767CB4">
        <w:rPr>
          <w:rFonts w:ascii="Arial" w:hAnsi="Arial" w:eastAsia="Arial" w:cs="Arial"/>
        </w:rPr>
        <w:t xml:space="preserve"> decisions based solely on professional jud</w:t>
      </w:r>
      <w:r w:rsidRPr="5006BBA3" w:rsidR="00120682">
        <w:rPr>
          <w:rFonts w:ascii="Arial" w:hAnsi="Arial" w:eastAsia="Arial" w:cs="Arial"/>
        </w:rPr>
        <w:t>gement are considered subjective and may not be transparent.</w:t>
      </w:r>
    </w:p>
    <w:p w:rsidRPr="00D65BBC" w:rsidR="002048E0" w:rsidP="440569AC" w:rsidRDefault="1DD33525" w14:paraId="6F7A32F8" w14:textId="29C81E1A">
      <w:pPr>
        <w:shd w:val="clear" w:color="auto" w:fill="FFFFFF" w:themeFill="background1"/>
        <w:spacing w:after="0" w:line="240" w:lineRule="auto"/>
        <w:rPr>
          <w:rFonts w:ascii="Arial" w:hAnsi="Arial" w:eastAsia="Arial" w:cs="Arial"/>
          <w:lang w:eastAsia="en-GB"/>
        </w:rPr>
      </w:pPr>
      <w:r w:rsidRPr="5006BBA3">
        <w:rPr>
          <w:rFonts w:ascii="Arial" w:hAnsi="Arial" w:eastAsia="Arial" w:cs="Arial"/>
          <w:lang w:eastAsia="en-GB"/>
        </w:rPr>
        <w:t xml:space="preserve">However, professional judgement remains an essential element of </w:t>
      </w:r>
      <w:r w:rsidRPr="5006BBA3" w:rsidR="2B388218">
        <w:rPr>
          <w:rFonts w:ascii="Arial" w:hAnsi="Arial" w:eastAsia="Arial" w:cs="Arial"/>
          <w:lang w:eastAsia="en-GB"/>
        </w:rPr>
        <w:t xml:space="preserve">safer </w:t>
      </w:r>
      <w:r w:rsidRPr="5006BBA3">
        <w:rPr>
          <w:rFonts w:ascii="Arial" w:hAnsi="Arial" w:eastAsia="Arial" w:cs="Arial"/>
          <w:lang w:eastAsia="en-GB"/>
        </w:rPr>
        <w:t xml:space="preserve">staffing decisions. For this reason, the Trust uses a triangulated approach, with </w:t>
      </w:r>
      <w:r w:rsidRPr="5006BBA3" w:rsidR="7BDA08C5">
        <w:rPr>
          <w:rFonts w:ascii="Arial" w:hAnsi="Arial" w:eastAsia="Arial" w:cs="Arial"/>
          <w:lang w:eastAsia="en-GB"/>
        </w:rPr>
        <w:t>safer staffing data</w:t>
      </w:r>
      <w:r w:rsidRPr="5006BBA3" w:rsidR="1FB4A676">
        <w:rPr>
          <w:rFonts w:ascii="Arial" w:hAnsi="Arial" w:eastAsia="Arial" w:cs="Arial"/>
          <w:lang w:eastAsia="en-GB"/>
        </w:rPr>
        <w:t xml:space="preserve">, </w:t>
      </w:r>
      <w:r w:rsidRPr="5006BBA3">
        <w:rPr>
          <w:rFonts w:ascii="Arial" w:hAnsi="Arial" w:eastAsia="Arial" w:cs="Arial"/>
          <w:lang w:eastAsia="en-GB"/>
        </w:rPr>
        <w:t>clinical quality indicators and professional judgement.</w:t>
      </w:r>
      <w:r w:rsidRPr="5006BBA3" w:rsidR="771F9DA0">
        <w:rPr>
          <w:rFonts w:ascii="Arial" w:hAnsi="Arial" w:eastAsia="Arial" w:cs="Arial"/>
          <w:lang w:eastAsia="en-GB"/>
        </w:rPr>
        <w:t xml:space="preserve"> </w:t>
      </w:r>
    </w:p>
    <w:p w:rsidRPr="00D65BBC" w:rsidR="002048E0" w:rsidP="4288CA5C" w:rsidRDefault="5B0798D1" w14:paraId="3E024C94" w14:textId="7D2E9D31">
      <w:pPr>
        <w:shd w:val="clear" w:color="auto" w:fill="FFFFFF" w:themeFill="background1"/>
        <w:spacing w:before="240" w:after="5" w:line="269" w:lineRule="atLeast"/>
        <w:ind w:hanging="7"/>
        <w:jc w:val="both"/>
        <w:rPr>
          <w:rFonts w:ascii="Arial" w:hAnsi="Arial" w:eastAsia="Arial" w:cs="Arial"/>
          <w:lang w:eastAsia="en-GB"/>
        </w:rPr>
      </w:pPr>
      <w:r w:rsidRPr="5006BBA3">
        <w:rPr>
          <w:rFonts w:ascii="Arial" w:hAnsi="Arial" w:eastAsia="Arial" w:cs="Arial"/>
          <w:lang w:eastAsia="en-GB"/>
        </w:rPr>
        <w:t>As part of the safer staffing reviews p</w:t>
      </w:r>
      <w:r w:rsidRPr="5006BBA3" w:rsidR="23C4D79D">
        <w:rPr>
          <w:rFonts w:ascii="Arial" w:hAnsi="Arial" w:eastAsia="Arial" w:cs="Arial"/>
          <w:lang w:eastAsia="en-GB"/>
        </w:rPr>
        <w:t xml:space="preserve">rofessional judgement </w:t>
      </w:r>
      <w:r w:rsidRPr="5006BBA3">
        <w:rPr>
          <w:rFonts w:ascii="Arial" w:hAnsi="Arial" w:eastAsia="Arial" w:cs="Arial"/>
          <w:lang w:eastAsia="en-GB"/>
        </w:rPr>
        <w:t>must</w:t>
      </w:r>
      <w:r w:rsidRPr="5006BBA3" w:rsidR="23C4D79D">
        <w:rPr>
          <w:rFonts w:ascii="Arial" w:hAnsi="Arial" w:eastAsia="Arial" w:cs="Arial"/>
          <w:lang w:eastAsia="en-GB"/>
        </w:rPr>
        <w:t xml:space="preserve"> include consideration of the following</w:t>
      </w:r>
      <w:r w:rsidRPr="5006BBA3" w:rsidR="71DAC8FD">
        <w:rPr>
          <w:rFonts w:ascii="Arial" w:hAnsi="Arial" w:eastAsia="Arial" w:cs="Arial"/>
          <w:lang w:eastAsia="en-GB"/>
        </w:rPr>
        <w:t>:</w:t>
      </w:r>
    </w:p>
    <w:p w:rsidR="32B25D19" w:rsidP="32B25D19" w:rsidRDefault="32B25D19" w14:paraId="2075DE9F" w14:textId="41F089C4">
      <w:pPr>
        <w:shd w:val="clear" w:color="auto" w:fill="FFFFFF" w:themeFill="background1"/>
        <w:spacing w:before="240" w:after="5" w:line="269" w:lineRule="atLeast"/>
        <w:ind w:hanging="7"/>
        <w:jc w:val="both"/>
        <w:rPr>
          <w:rFonts w:ascii="Arial" w:hAnsi="Arial" w:eastAsia="Arial" w:cs="Arial"/>
          <w:lang w:eastAsia="en-GB"/>
        </w:rPr>
      </w:pPr>
    </w:p>
    <w:p w:rsidR="7E81C93F" w:rsidP="32B25D19" w:rsidRDefault="19536DB6" w14:paraId="3B6C619C" w14:textId="30FCFB5E">
      <w:pPr>
        <w:pStyle w:val="ListParagraph"/>
        <w:numPr>
          <w:ilvl w:val="0"/>
          <w:numId w:val="5"/>
        </w:numPr>
        <w:shd w:val="clear" w:color="auto" w:fill="FFFFFF" w:themeFill="background1"/>
        <w:spacing w:after="5" w:line="269" w:lineRule="atLeast"/>
        <w:jc w:val="both"/>
        <w:rPr>
          <w:rFonts w:ascii="Arial" w:hAnsi="Arial" w:eastAsia="Arial" w:cs="Arial"/>
          <w:color w:val="000000" w:themeColor="text1"/>
        </w:rPr>
      </w:pPr>
      <w:r w:rsidRPr="5006BBA3">
        <w:rPr>
          <w:rFonts w:ascii="Arial" w:hAnsi="Arial" w:eastAsia="Arial" w:cs="Arial"/>
          <w:color w:val="000000" w:themeColor="text1"/>
        </w:rPr>
        <w:t>Professionally do you agree with the proposed staffing establishment? If no, why?</w:t>
      </w:r>
    </w:p>
    <w:p w:rsidR="7E81C93F" w:rsidP="32B25D19" w:rsidRDefault="19536DB6" w14:paraId="61A3982A" w14:textId="413EDCEF">
      <w:pPr>
        <w:pStyle w:val="ListParagraph"/>
        <w:numPr>
          <w:ilvl w:val="0"/>
          <w:numId w:val="5"/>
        </w:numPr>
        <w:shd w:val="clear" w:color="auto" w:fill="FFFFFF" w:themeFill="background1"/>
        <w:spacing w:after="5" w:line="269" w:lineRule="atLeast"/>
        <w:jc w:val="both"/>
        <w:rPr>
          <w:rFonts w:ascii="Arial" w:hAnsi="Arial" w:eastAsia="Arial" w:cs="Arial"/>
          <w:color w:val="000000" w:themeColor="text1"/>
        </w:rPr>
      </w:pPr>
      <w:r w:rsidRPr="5006BBA3">
        <w:rPr>
          <w:rFonts w:ascii="Arial" w:hAnsi="Arial" w:eastAsia="Arial" w:cs="Arial"/>
          <w:color w:val="000000" w:themeColor="text1"/>
        </w:rPr>
        <w:t>Is the staffing establishment similar to other DN team with the same caseload?</w:t>
      </w:r>
    </w:p>
    <w:p w:rsidR="7E81C93F" w:rsidP="32B25D19" w:rsidRDefault="19536DB6" w14:paraId="4796C73E" w14:textId="74441C10">
      <w:pPr>
        <w:pStyle w:val="ListParagraph"/>
        <w:numPr>
          <w:ilvl w:val="0"/>
          <w:numId w:val="5"/>
        </w:numPr>
        <w:shd w:val="clear" w:color="auto" w:fill="FFFFFF" w:themeFill="background1"/>
        <w:spacing w:after="5" w:line="269" w:lineRule="atLeast"/>
        <w:jc w:val="both"/>
        <w:rPr>
          <w:rFonts w:ascii="Arial" w:hAnsi="Arial" w:eastAsia="Arial" w:cs="Arial"/>
        </w:rPr>
      </w:pPr>
      <w:r w:rsidRPr="5006BBA3">
        <w:rPr>
          <w:rFonts w:ascii="Arial" w:hAnsi="Arial" w:eastAsia="Arial" w:cs="Arial"/>
          <w:color w:val="000000" w:themeColor="text1"/>
        </w:rPr>
        <w:t>Is the team operating with high number of vacancies, high staff turnover, sickness absence and/or using a high level of temporary staffing?</w:t>
      </w:r>
    </w:p>
    <w:p w:rsidR="7E81C93F" w:rsidP="32B25D19" w:rsidRDefault="19536DB6" w14:paraId="01D9E318" w14:textId="73F5869F">
      <w:pPr>
        <w:pStyle w:val="ListParagraph"/>
        <w:numPr>
          <w:ilvl w:val="0"/>
          <w:numId w:val="5"/>
        </w:numPr>
        <w:shd w:val="clear" w:color="auto" w:fill="FFFFFF" w:themeFill="background1"/>
        <w:spacing w:after="5" w:line="269" w:lineRule="atLeast"/>
        <w:jc w:val="both"/>
        <w:rPr>
          <w:rFonts w:ascii="Arial" w:hAnsi="Arial" w:eastAsia="Arial" w:cs="Arial"/>
          <w:color w:val="000000" w:themeColor="text1"/>
        </w:rPr>
      </w:pPr>
      <w:r w:rsidRPr="5006BBA3">
        <w:rPr>
          <w:rFonts w:ascii="Arial" w:hAnsi="Arial" w:eastAsia="Arial" w:cs="Arial"/>
          <w:color w:val="000000" w:themeColor="text1"/>
        </w:rPr>
        <w:t>Are the current staff being rostered properly? What is your RN/CSW ratio per shift.</w:t>
      </w:r>
    </w:p>
    <w:p w:rsidR="22CE4C82" w:rsidP="32B25D19" w:rsidRDefault="1015130A" w14:paraId="334C699B" w14:textId="2D3A88DC">
      <w:pPr>
        <w:pStyle w:val="ListParagraph"/>
        <w:numPr>
          <w:ilvl w:val="0"/>
          <w:numId w:val="5"/>
        </w:numPr>
        <w:shd w:val="clear" w:color="auto" w:fill="FFFFFF" w:themeFill="background1"/>
        <w:spacing w:after="5" w:line="269" w:lineRule="atLeast"/>
        <w:jc w:val="both"/>
        <w:rPr>
          <w:rFonts w:ascii="Arial" w:hAnsi="Arial" w:eastAsia="Arial" w:cs="Arial"/>
          <w:color w:val="000000" w:themeColor="text1"/>
        </w:rPr>
      </w:pPr>
      <w:r w:rsidRPr="5006BBA3">
        <w:rPr>
          <w:rFonts w:ascii="Arial" w:hAnsi="Arial" w:eastAsia="Arial" w:cs="Arial"/>
          <w:color w:val="000000" w:themeColor="text1"/>
        </w:rPr>
        <w:t>Number of current double up visits?</w:t>
      </w:r>
    </w:p>
    <w:p w:rsidR="22CE4C82" w:rsidP="32B25D19" w:rsidRDefault="1015130A" w14:paraId="2E5712AD" w14:textId="601C3F83">
      <w:pPr>
        <w:pStyle w:val="ListParagraph"/>
        <w:numPr>
          <w:ilvl w:val="0"/>
          <w:numId w:val="5"/>
        </w:numPr>
        <w:shd w:val="clear" w:color="auto" w:fill="FFFFFF" w:themeFill="background1"/>
        <w:spacing w:after="5" w:line="269" w:lineRule="atLeast"/>
        <w:jc w:val="both"/>
        <w:rPr>
          <w:rFonts w:ascii="Arial" w:hAnsi="Arial" w:eastAsia="Arial" w:cs="Arial"/>
          <w:color w:val="000000" w:themeColor="text1"/>
        </w:rPr>
      </w:pPr>
      <w:r w:rsidRPr="5006BBA3">
        <w:rPr>
          <w:rFonts w:ascii="Arial" w:hAnsi="Arial" w:eastAsia="Arial" w:cs="Arial"/>
          <w:color w:val="000000" w:themeColor="text1"/>
        </w:rPr>
        <w:t>Does the geographical area add to workload e.g. because of distance between visits/borders? Consider Mileage/Out of area patients with a Dudley GP/Connectivity issues/Safety of areas – requiring joint working to maintain safety</w:t>
      </w:r>
    </w:p>
    <w:p w:rsidR="22CE4C82" w:rsidP="32B25D19" w:rsidRDefault="1015130A" w14:paraId="6EAB62DF" w14:textId="39A12694">
      <w:pPr>
        <w:pStyle w:val="ListParagraph"/>
        <w:numPr>
          <w:ilvl w:val="0"/>
          <w:numId w:val="5"/>
        </w:numPr>
        <w:shd w:val="clear" w:color="auto" w:fill="FFFFFF" w:themeFill="background1"/>
        <w:spacing w:after="5" w:line="269" w:lineRule="atLeast"/>
        <w:jc w:val="both"/>
        <w:rPr>
          <w:rFonts w:ascii="Arial" w:hAnsi="Arial" w:eastAsia="Arial" w:cs="Arial"/>
        </w:rPr>
      </w:pPr>
      <w:r w:rsidRPr="5006BBA3">
        <w:rPr>
          <w:rFonts w:ascii="Arial" w:hAnsi="Arial" w:eastAsia="Arial" w:cs="Arial"/>
          <w:color w:val="000000" w:themeColor="text1"/>
        </w:rPr>
        <w:t>Does the amount of work vary between times of day and day of the week?</w:t>
      </w:r>
    </w:p>
    <w:p w:rsidR="7E81C93F" w:rsidP="32B25D19" w:rsidRDefault="19536DB6" w14:paraId="0B825C87" w14:textId="12F445A0">
      <w:pPr>
        <w:pStyle w:val="ListParagraph"/>
        <w:numPr>
          <w:ilvl w:val="0"/>
          <w:numId w:val="5"/>
        </w:numPr>
        <w:shd w:val="clear" w:color="auto" w:fill="FFFFFF" w:themeFill="background1"/>
        <w:spacing w:after="5" w:line="269" w:lineRule="atLeast"/>
        <w:jc w:val="both"/>
        <w:rPr>
          <w:rFonts w:ascii="Arial" w:hAnsi="Arial" w:eastAsia="Arial" w:cs="Arial"/>
        </w:rPr>
      </w:pPr>
      <w:r w:rsidRPr="5006BBA3">
        <w:rPr>
          <w:rFonts w:ascii="Arial" w:hAnsi="Arial" w:eastAsia="Arial" w:cs="Arial"/>
          <w:color w:val="000000" w:themeColor="text1"/>
        </w:rPr>
        <w:t>Does the team have a high patient referral/turnover/throughput?</w:t>
      </w:r>
    </w:p>
    <w:p w:rsidRPr="00D65BBC" w:rsidR="006711CA" w:rsidP="5006BBA3" w:rsidRDefault="006711CA" w14:paraId="62C1AF84" w14:textId="50A4CC39">
      <w:pPr>
        <w:shd w:val="clear" w:color="auto" w:fill="FFFFFF" w:themeFill="background1"/>
        <w:spacing w:before="100" w:beforeAutospacing="1" w:after="100" w:afterAutospacing="1" w:line="240" w:lineRule="auto"/>
        <w:rPr>
          <w:rFonts w:ascii="Arial" w:hAnsi="Arial" w:eastAsia="Arial" w:cs="Arial"/>
          <w:lang w:eastAsia="en-GB"/>
        </w:rPr>
      </w:pPr>
      <w:r w:rsidRPr="5006BBA3">
        <w:rPr>
          <w:rFonts w:ascii="Arial" w:hAnsi="Arial" w:eastAsia="Arial" w:cs="Arial"/>
          <w:lang w:eastAsia="en-GB"/>
        </w:rPr>
        <w:t xml:space="preserve">Another key item which has been factored into the review is the time commitments required when </w:t>
      </w:r>
      <w:r w:rsidRPr="5006BBA3" w:rsidR="008E5BA4">
        <w:rPr>
          <w:rFonts w:ascii="Arial" w:hAnsi="Arial" w:eastAsia="Arial" w:cs="Arial"/>
          <w:lang w:eastAsia="en-GB"/>
        </w:rPr>
        <w:t xml:space="preserve">undertaking our safeguarding processes. </w:t>
      </w:r>
      <w:r w:rsidRPr="5006BBA3" w:rsidR="00B54BF7">
        <w:rPr>
          <w:rFonts w:ascii="Arial" w:hAnsi="Arial" w:eastAsia="Arial" w:cs="Arial"/>
          <w:lang w:eastAsia="en-GB"/>
        </w:rPr>
        <w:t>Anecdotally</w:t>
      </w:r>
      <w:r w:rsidRPr="5006BBA3" w:rsidR="008E5BA4">
        <w:rPr>
          <w:rFonts w:ascii="Arial" w:hAnsi="Arial" w:eastAsia="Arial" w:cs="Arial"/>
          <w:lang w:eastAsia="en-GB"/>
        </w:rPr>
        <w:t xml:space="preserve"> each referral takes 45-60 minutes with additional work following for case conferences, preparation of reports</w:t>
      </w:r>
      <w:r w:rsidRPr="5006BBA3" w:rsidR="00B54BF7">
        <w:rPr>
          <w:rFonts w:ascii="Arial" w:hAnsi="Arial" w:eastAsia="Arial" w:cs="Arial"/>
          <w:lang w:eastAsia="en-GB"/>
        </w:rPr>
        <w:t xml:space="preserve"> and ensuring the additional safety requirements of the patients are met.</w:t>
      </w:r>
    </w:p>
    <w:p w:rsidRPr="00D65BBC" w:rsidR="002048E0" w:rsidP="00303FFE" w:rsidRDefault="4B67E9EF" w14:paraId="6FF0B9D9" w14:textId="0C151E0C">
      <w:pPr>
        <w:rPr>
          <w:rFonts w:ascii="Arial" w:hAnsi="Arial" w:eastAsia="Arial" w:cs="Arial"/>
        </w:rPr>
      </w:pPr>
      <w:r w:rsidRPr="5006BBA3">
        <w:rPr>
          <w:rFonts w:ascii="Arial" w:hAnsi="Arial" w:eastAsia="Arial" w:cs="Arial"/>
        </w:rPr>
        <w:t xml:space="preserve">Professional Judgement has been a key guiding influence with this and the knowledge of seasonal variation within the patient cohorts, the impact of flow and capacity challenges during the data collection month and the additional measures undertaken to support patient </w:t>
      </w:r>
      <w:r w:rsidRPr="5006BBA3" w:rsidR="44CB0543">
        <w:rPr>
          <w:rFonts w:ascii="Arial" w:hAnsi="Arial" w:eastAsia="Arial" w:cs="Arial"/>
        </w:rPr>
        <w:t>care</w:t>
      </w:r>
      <w:r w:rsidRPr="5006BBA3">
        <w:rPr>
          <w:rFonts w:ascii="Arial" w:hAnsi="Arial" w:eastAsia="Arial" w:cs="Arial"/>
        </w:rPr>
        <w:t>, and experience.</w:t>
      </w:r>
    </w:p>
    <w:p w:rsidR="32B25D19" w:rsidP="32B25D19" w:rsidRDefault="32B25D19" w14:paraId="3D2BCF28" w14:textId="33F8C1E8">
      <w:pPr>
        <w:rPr>
          <w:rFonts w:ascii="Arial" w:hAnsi="Arial" w:eastAsia="Arial" w:cs="Arial"/>
          <w:b/>
          <w:color w:val="000000" w:themeColor="text1"/>
        </w:rPr>
      </w:pPr>
    </w:p>
    <w:p w:rsidR="32B25D19" w:rsidP="32B25D19" w:rsidRDefault="32B25D19" w14:paraId="64D6CD62" w14:textId="0B36BAD6">
      <w:pPr>
        <w:rPr>
          <w:rFonts w:ascii="Arial" w:hAnsi="Arial" w:eastAsia="Arial" w:cs="Arial"/>
          <w:b/>
          <w:color w:val="000000" w:themeColor="text1"/>
        </w:rPr>
      </w:pPr>
    </w:p>
    <w:p w:rsidR="5006BBA3" w:rsidP="5006BBA3" w:rsidRDefault="5006BBA3" w14:paraId="7A49258B" w14:textId="04B8C503">
      <w:pPr>
        <w:rPr>
          <w:rFonts w:ascii="Arial" w:hAnsi="Arial" w:eastAsia="Arial" w:cs="Arial"/>
          <w:b/>
          <w:bCs/>
          <w:color w:val="000000" w:themeColor="text1"/>
        </w:rPr>
      </w:pPr>
    </w:p>
    <w:p w:rsidR="69D638D9" w:rsidP="32B25D19" w:rsidRDefault="4C7206CC" w14:paraId="6546926D" w14:textId="1021AA40">
      <w:pPr>
        <w:rPr>
          <w:rFonts w:ascii="Arial" w:hAnsi="Arial" w:eastAsia="Arial" w:cs="Arial"/>
          <w:color w:val="000000" w:themeColor="text1"/>
        </w:rPr>
      </w:pPr>
      <w:r w:rsidRPr="5006BBA3">
        <w:rPr>
          <w:rFonts w:ascii="Arial" w:hAnsi="Arial" w:eastAsia="Arial" w:cs="Arial"/>
          <w:b/>
          <w:color w:val="000000" w:themeColor="text1"/>
        </w:rPr>
        <w:lastRenderedPageBreak/>
        <w:t>Current DN Staffing Establishment:</w:t>
      </w:r>
    </w:p>
    <w:p w:rsidR="69D638D9" w:rsidP="32B25D19" w:rsidRDefault="4C7206CC" w14:paraId="5DEDCAA0" w14:textId="323C7D76">
      <w:pPr>
        <w:jc w:val="center"/>
        <w:rPr>
          <w:rFonts w:ascii="Arial" w:hAnsi="Arial" w:eastAsia="Arial" w:cs="Arial"/>
          <w:color w:val="000000" w:themeColor="text1"/>
          <w:sz w:val="24"/>
          <w:szCs w:val="24"/>
        </w:rPr>
      </w:pPr>
      <w:r>
        <w:rPr>
          <w:noProof/>
        </w:rPr>
        <w:drawing>
          <wp:inline distT="0" distB="0" distL="0" distR="0" wp14:anchorId="6FBED68F" wp14:editId="62E82DEB">
            <wp:extent cx="7667625" cy="1857375"/>
            <wp:effectExtent l="0" t="0" r="0" b="0"/>
            <wp:docPr id="20429822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82289" name=""/>
                    <pic:cNvPicPr/>
                  </pic:nvPicPr>
                  <pic:blipFill>
                    <a:blip r:embed="rId20">
                      <a:extLst>
                        <a:ext uri="{28A0092B-C50C-407E-A947-70E740481C1C}">
                          <a14:useLocalDpi xmlns:a14="http://schemas.microsoft.com/office/drawing/2010/main"/>
                        </a:ext>
                      </a:extLst>
                    </a:blip>
                    <a:stretch>
                      <a:fillRect/>
                    </a:stretch>
                  </pic:blipFill>
                  <pic:spPr>
                    <a:xfrm>
                      <a:off x="0" y="0"/>
                      <a:ext cx="7667625" cy="1857375"/>
                    </a:xfrm>
                    <a:prstGeom prst="rect">
                      <a:avLst/>
                    </a:prstGeom>
                  </pic:spPr>
                </pic:pic>
              </a:graphicData>
            </a:graphic>
          </wp:inline>
        </w:drawing>
      </w:r>
    </w:p>
    <w:p w:rsidR="59A17092" w:rsidP="32B25D19" w:rsidRDefault="00C71B7E" w14:paraId="1F727AEC" w14:textId="5EDC8093">
      <w:pPr>
        <w:rPr>
          <w:rFonts w:ascii="Arial" w:hAnsi="Arial" w:eastAsia="Arial" w:cs="Arial"/>
          <w:color w:val="000000" w:themeColor="text1"/>
        </w:rPr>
      </w:pPr>
      <w:r w:rsidRPr="00E72DEB">
        <w:rPr>
          <w:rFonts w:ascii="Arial" w:hAnsi="Arial" w:eastAsia="Arial" w:cs="Arial"/>
          <w:color w:val="000000" w:themeColor="text1"/>
        </w:rPr>
        <w:t xml:space="preserve">Significant work has been completed with DN Recruitment and Retention. </w:t>
      </w:r>
      <w:r>
        <w:rPr>
          <w:rFonts w:ascii="Arial" w:hAnsi="Arial" w:eastAsia="Arial" w:cs="Arial"/>
          <w:color w:val="000000" w:themeColor="text1"/>
        </w:rPr>
        <w:t xml:space="preserve">In September 2025, there were </w:t>
      </w:r>
      <w:r w:rsidRPr="00E72DEB">
        <w:rPr>
          <w:rFonts w:ascii="Arial" w:hAnsi="Arial" w:eastAsia="Arial" w:cs="Arial"/>
          <w:color w:val="000000" w:themeColor="text1"/>
        </w:rPr>
        <w:t>18.62WTE</w:t>
      </w:r>
      <w:r>
        <w:rPr>
          <w:rFonts w:ascii="Arial" w:hAnsi="Arial" w:eastAsia="Arial" w:cs="Arial"/>
          <w:color w:val="000000" w:themeColor="text1"/>
        </w:rPr>
        <w:t xml:space="preserve"> vacancies, demonstrating a positive reduction from </w:t>
      </w:r>
      <w:r w:rsidRPr="00E72DEB">
        <w:rPr>
          <w:rFonts w:ascii="Arial" w:hAnsi="Arial" w:eastAsia="Arial" w:cs="Arial"/>
          <w:color w:val="000000" w:themeColor="text1"/>
        </w:rPr>
        <w:t>55.70</w:t>
      </w:r>
      <w:r>
        <w:rPr>
          <w:rFonts w:ascii="Arial" w:hAnsi="Arial" w:eastAsia="Arial" w:cs="Arial"/>
          <w:color w:val="000000" w:themeColor="text1"/>
        </w:rPr>
        <w:t>WTE reported prior to that time.</w:t>
      </w:r>
    </w:p>
    <w:p w:rsidR="3FB97FE4" w:rsidP="32B25D19" w:rsidRDefault="00BB74F9" w14:paraId="48C251B5" w14:textId="58AF6092">
      <w:pPr>
        <w:jc w:val="both"/>
        <w:rPr>
          <w:rFonts w:ascii="Arial" w:hAnsi="Arial" w:eastAsia="Arial" w:cs="Arial"/>
          <w:color w:val="000000" w:themeColor="text1"/>
        </w:rPr>
      </w:pPr>
      <w:r>
        <w:rPr>
          <w:rFonts w:ascii="Arial" w:hAnsi="Arial" w:eastAsia="Arial" w:cs="Arial"/>
          <w:color w:val="000000" w:themeColor="text1"/>
        </w:rPr>
        <w:t>There is a p</w:t>
      </w:r>
      <w:r w:rsidRPr="5006BBA3" w:rsidR="3FB97FE4">
        <w:rPr>
          <w:rFonts w:ascii="Arial" w:hAnsi="Arial" w:eastAsia="Arial" w:cs="Arial"/>
          <w:color w:val="000000" w:themeColor="text1"/>
        </w:rPr>
        <w:t>redominant</w:t>
      </w:r>
      <w:r>
        <w:rPr>
          <w:rFonts w:ascii="Arial" w:hAnsi="Arial" w:eastAsia="Arial" w:cs="Arial"/>
          <w:color w:val="000000" w:themeColor="text1"/>
        </w:rPr>
        <w:t xml:space="preserve">ly </w:t>
      </w:r>
      <w:r w:rsidR="006540A6">
        <w:rPr>
          <w:rFonts w:ascii="Arial" w:hAnsi="Arial" w:eastAsia="Arial" w:cs="Arial"/>
          <w:color w:val="000000" w:themeColor="text1"/>
        </w:rPr>
        <w:t>j</w:t>
      </w:r>
      <w:r w:rsidRPr="5006BBA3" w:rsidR="3FB97FE4">
        <w:rPr>
          <w:rFonts w:ascii="Arial" w:hAnsi="Arial" w:eastAsia="Arial" w:cs="Arial"/>
          <w:color w:val="000000" w:themeColor="text1"/>
        </w:rPr>
        <w:t>unior workforce within some teams</w:t>
      </w:r>
      <w:r w:rsidR="00C71B7E">
        <w:rPr>
          <w:rFonts w:ascii="Arial" w:hAnsi="Arial" w:eastAsia="Arial" w:cs="Arial"/>
          <w:color w:val="000000" w:themeColor="text1"/>
        </w:rPr>
        <w:t xml:space="preserve"> (</w:t>
      </w:r>
      <w:r w:rsidRPr="5006BBA3" w:rsidR="3FB97FE4">
        <w:rPr>
          <w:rFonts w:ascii="Arial" w:hAnsi="Arial" w:eastAsia="Arial" w:cs="Arial"/>
          <w:color w:val="000000" w:themeColor="text1"/>
        </w:rPr>
        <w:t>21 graduates within the last 12 month</w:t>
      </w:r>
      <w:r w:rsidR="00C71B7E">
        <w:rPr>
          <w:rFonts w:ascii="Arial" w:hAnsi="Arial" w:eastAsia="Arial" w:cs="Arial"/>
          <w:color w:val="000000" w:themeColor="text1"/>
        </w:rPr>
        <w:t>).</w:t>
      </w:r>
    </w:p>
    <w:p w:rsidR="40B8C474" w:rsidP="32B25D19" w:rsidRDefault="7473AAE6" w14:paraId="0CFB3114" w14:textId="1F701843">
      <w:pPr>
        <w:rPr>
          <w:rFonts w:ascii="Arial" w:hAnsi="Arial" w:eastAsia="Arial" w:cs="Arial"/>
          <w:color w:val="000000" w:themeColor="text1"/>
        </w:rPr>
      </w:pPr>
      <w:r w:rsidRPr="5006BBA3">
        <w:rPr>
          <w:rFonts w:ascii="Arial" w:hAnsi="Arial" w:eastAsia="Arial" w:cs="Arial"/>
          <w:b/>
          <w:color w:val="000000" w:themeColor="text1"/>
          <w:u w:val="single"/>
        </w:rPr>
        <w:t>C</w:t>
      </w:r>
      <w:r w:rsidRPr="5006BBA3" w:rsidR="75638141">
        <w:rPr>
          <w:rFonts w:ascii="Arial" w:hAnsi="Arial" w:eastAsia="Arial" w:cs="Arial"/>
          <w:b/>
          <w:color w:val="000000" w:themeColor="text1"/>
          <w:u w:val="single"/>
        </w:rPr>
        <w:t>ommunity Long term sickness</w:t>
      </w:r>
    </w:p>
    <w:p w:rsidR="40B8C474" w:rsidP="32B25D19" w:rsidRDefault="75638141" w14:paraId="26F6B27D" w14:textId="66CAFCF9">
      <w:pPr>
        <w:rPr>
          <w:rFonts w:ascii="Arial" w:hAnsi="Arial" w:eastAsia="Arial" w:cs="Arial"/>
          <w:color w:val="000000" w:themeColor="text1"/>
          <w:sz w:val="24"/>
          <w:szCs w:val="24"/>
        </w:rPr>
      </w:pPr>
      <w:r>
        <w:rPr>
          <w:noProof/>
        </w:rPr>
        <w:drawing>
          <wp:inline distT="0" distB="0" distL="0" distR="0" wp14:anchorId="2124A9BE" wp14:editId="4FD28C00">
            <wp:extent cx="4829175" cy="1771650"/>
            <wp:effectExtent l="0" t="0" r="0" b="0"/>
            <wp:docPr id="5526600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60002" name=""/>
                    <pic:cNvPicPr/>
                  </pic:nvPicPr>
                  <pic:blipFill>
                    <a:blip r:embed="rId21">
                      <a:extLst>
                        <a:ext uri="{28A0092B-C50C-407E-A947-70E740481C1C}">
                          <a14:useLocalDpi xmlns:a14="http://schemas.microsoft.com/office/drawing/2010/main"/>
                        </a:ext>
                      </a:extLst>
                    </a:blip>
                    <a:stretch>
                      <a:fillRect/>
                    </a:stretch>
                  </pic:blipFill>
                  <pic:spPr>
                    <a:xfrm>
                      <a:off x="0" y="0"/>
                      <a:ext cx="4829175" cy="1771650"/>
                    </a:xfrm>
                    <a:prstGeom prst="rect">
                      <a:avLst/>
                    </a:prstGeom>
                  </pic:spPr>
                </pic:pic>
              </a:graphicData>
            </a:graphic>
          </wp:inline>
        </w:drawing>
      </w:r>
    </w:p>
    <w:p w:rsidR="5AC4B1A9" w:rsidP="32B25D19" w:rsidRDefault="5AC4B1A9" w14:paraId="7244B423" w14:textId="6CF3D290">
      <w:pPr>
        <w:jc w:val="both"/>
        <w:rPr>
          <w:rFonts w:ascii="Arial" w:hAnsi="Arial" w:eastAsia="Arial" w:cs="Arial"/>
        </w:rPr>
      </w:pPr>
      <w:r w:rsidRPr="5006BBA3">
        <w:rPr>
          <w:rFonts w:ascii="Arial" w:hAnsi="Arial" w:eastAsia="Arial" w:cs="Arial"/>
          <w:color w:val="000000" w:themeColor="text1"/>
        </w:rPr>
        <w:lastRenderedPageBreak/>
        <w:t xml:space="preserve">Ongoing Long Term Sickness challenges within some teams mainly OOH. Delayed wellbeing reviews to support staff to RTW due to SHAW staffing challenges to meet with staff in a timely manner and action referral. </w:t>
      </w:r>
      <w:r w:rsidRPr="5006BBA3">
        <w:rPr>
          <w:rFonts w:ascii="Arial" w:hAnsi="Arial" w:eastAsia="Arial" w:cs="Arial"/>
        </w:rPr>
        <w:t xml:space="preserve"> </w:t>
      </w:r>
    </w:p>
    <w:p w:rsidR="4A62269E" w:rsidP="32B25D19" w:rsidRDefault="0681BA79" w14:paraId="3B21FEF3" w14:textId="0F007DDB">
      <w:pPr>
        <w:rPr>
          <w:rFonts w:ascii="Arial" w:hAnsi="Arial" w:eastAsia="Arial" w:cs="Arial"/>
          <w:color w:val="000000" w:themeColor="text1"/>
        </w:rPr>
      </w:pPr>
      <w:r w:rsidRPr="5006BBA3">
        <w:rPr>
          <w:rFonts w:ascii="Arial" w:hAnsi="Arial" w:eastAsia="Arial" w:cs="Arial"/>
          <w:b/>
          <w:color w:val="000000" w:themeColor="text1"/>
          <w:u w:val="single"/>
        </w:rPr>
        <w:t>Bank Spend week 1 to 28</w:t>
      </w:r>
    </w:p>
    <w:p w:rsidR="4A62269E" w:rsidP="22C1764A" w:rsidRDefault="0681BA79" w14:paraId="02C725B5" w14:textId="59A0ADC3">
      <w:pPr>
        <w:rPr>
          <w:rFonts w:ascii="Arial" w:hAnsi="Arial" w:eastAsia="Arial" w:cs="Arial"/>
          <w:color w:val="000000" w:themeColor="text1"/>
          <w:sz w:val="24"/>
          <w:szCs w:val="24"/>
        </w:rPr>
      </w:pPr>
      <w:r>
        <w:rPr>
          <w:noProof/>
        </w:rPr>
        <w:drawing>
          <wp:inline distT="0" distB="0" distL="0" distR="0" wp14:anchorId="7D0C0D0C" wp14:editId="78433D6D">
            <wp:extent cx="5724525" cy="1695450"/>
            <wp:effectExtent l="0" t="0" r="0" b="0"/>
            <wp:docPr id="9417510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51031" name=""/>
                    <pic:cNvPicPr/>
                  </pic:nvPicPr>
                  <pic:blipFill>
                    <a:blip r:embed="rId22">
                      <a:extLst>
                        <a:ext uri="{28A0092B-C50C-407E-A947-70E740481C1C}">
                          <a14:useLocalDpi xmlns:a14="http://schemas.microsoft.com/office/drawing/2010/main" val="0"/>
                        </a:ext>
                      </a:extLst>
                    </a:blip>
                    <a:stretch>
                      <a:fillRect/>
                    </a:stretch>
                  </pic:blipFill>
                  <pic:spPr>
                    <a:xfrm>
                      <a:off x="0" y="0"/>
                      <a:ext cx="5724525" cy="1695450"/>
                    </a:xfrm>
                    <a:prstGeom prst="rect">
                      <a:avLst/>
                    </a:prstGeom>
                  </pic:spPr>
                </pic:pic>
              </a:graphicData>
            </a:graphic>
          </wp:inline>
        </w:drawing>
      </w:r>
    </w:p>
    <w:p w:rsidRPr="00A6511E" w:rsidR="00EA187D" w:rsidP="002E4650" w:rsidRDefault="002D17E7" w14:paraId="18155CCA" w14:textId="1ED6E97A">
      <w:pPr>
        <w:pStyle w:val="ListParagraph"/>
        <w:numPr>
          <w:ilvl w:val="0"/>
          <w:numId w:val="11"/>
        </w:numPr>
        <w:rPr>
          <w:rFonts w:ascii="Arial" w:hAnsi="Arial" w:eastAsia="Arial" w:cs="Arial"/>
          <w:b/>
          <w:sz w:val="24"/>
          <w:szCs w:val="24"/>
        </w:rPr>
      </w:pPr>
      <w:r w:rsidRPr="5006BBA3">
        <w:rPr>
          <w:rFonts w:ascii="Arial" w:hAnsi="Arial" w:eastAsia="Arial" w:cs="Arial"/>
          <w:b/>
          <w:sz w:val="24"/>
          <w:szCs w:val="24"/>
        </w:rPr>
        <w:t xml:space="preserve"> </w:t>
      </w:r>
      <w:r>
        <w:tab/>
      </w:r>
      <w:r w:rsidRPr="5006BBA3" w:rsidR="003657A7">
        <w:rPr>
          <w:rFonts w:ascii="Arial" w:hAnsi="Arial" w:eastAsia="Arial" w:cs="Arial"/>
          <w:b/>
          <w:sz w:val="24"/>
          <w:szCs w:val="24"/>
        </w:rPr>
        <w:t>TRAINING</w:t>
      </w:r>
    </w:p>
    <w:p w:rsidRPr="00D65BBC" w:rsidR="000D57AD" w:rsidP="0D3D55A8" w:rsidRDefault="5B4D2FF0" w14:paraId="75974560" w14:textId="767ED719">
      <w:pPr>
        <w:rPr>
          <w:rFonts w:ascii="Arial" w:hAnsi="Arial" w:eastAsia="Arial" w:cs="Arial"/>
          <w:color w:val="000000" w:themeColor="text1"/>
        </w:rPr>
      </w:pPr>
      <w:r w:rsidRPr="5006BBA3">
        <w:rPr>
          <w:rFonts w:ascii="Arial" w:hAnsi="Arial" w:eastAsia="Arial" w:cs="Arial"/>
        </w:rPr>
        <w:t xml:space="preserve">The initial </w:t>
      </w:r>
      <w:r w:rsidRPr="5006BBA3" w:rsidR="7512FF76">
        <w:rPr>
          <w:rFonts w:ascii="Arial" w:hAnsi="Arial" w:eastAsia="Arial" w:cs="Arial"/>
        </w:rPr>
        <w:t>all</w:t>
      </w:r>
      <w:r w:rsidRPr="5006BBA3" w:rsidR="1B11FF29">
        <w:rPr>
          <w:rFonts w:ascii="Arial" w:hAnsi="Arial" w:eastAsia="Arial" w:cs="Arial"/>
        </w:rPr>
        <w:t xml:space="preserve"> individuals </w:t>
      </w:r>
      <w:r w:rsidRPr="5006BBA3" w:rsidR="690686C0">
        <w:rPr>
          <w:rFonts w:ascii="Arial" w:hAnsi="Arial" w:eastAsia="Arial" w:cs="Arial"/>
        </w:rPr>
        <w:t xml:space="preserve">involved in the </w:t>
      </w:r>
      <w:r w:rsidRPr="5006BBA3" w:rsidR="2903D1A2">
        <w:rPr>
          <w:rFonts w:ascii="Arial" w:hAnsi="Arial" w:eastAsia="Arial" w:cs="Arial"/>
        </w:rPr>
        <w:t xml:space="preserve">data collection and </w:t>
      </w:r>
      <w:r w:rsidRPr="5006BBA3" w:rsidR="67775734">
        <w:rPr>
          <w:rFonts w:ascii="Arial" w:hAnsi="Arial" w:eastAsia="Arial" w:cs="Arial"/>
        </w:rPr>
        <w:t>data assurance</w:t>
      </w:r>
      <w:r w:rsidRPr="5006BBA3" w:rsidR="0F4CA349">
        <w:rPr>
          <w:rFonts w:ascii="Arial" w:hAnsi="Arial" w:eastAsia="Arial" w:cs="Arial"/>
        </w:rPr>
        <w:t xml:space="preserve"> within community</w:t>
      </w:r>
      <w:r w:rsidRPr="5006BBA3" w:rsidR="67775734">
        <w:rPr>
          <w:rFonts w:ascii="Arial" w:hAnsi="Arial" w:eastAsia="Arial" w:cs="Arial"/>
        </w:rPr>
        <w:t xml:space="preserve"> </w:t>
      </w:r>
      <w:r w:rsidRPr="5006BBA3" w:rsidR="2C7AD3C3">
        <w:rPr>
          <w:rFonts w:ascii="Arial" w:hAnsi="Arial" w:eastAsia="Arial" w:cs="Arial"/>
        </w:rPr>
        <w:t xml:space="preserve">had to undertake training </w:t>
      </w:r>
      <w:r w:rsidRPr="5006BBA3" w:rsidR="67775734">
        <w:rPr>
          <w:rFonts w:ascii="Arial" w:hAnsi="Arial" w:eastAsia="Arial" w:cs="Arial"/>
        </w:rPr>
        <w:t>re knowledgeable and competent</w:t>
      </w:r>
      <w:r w:rsidRPr="5006BBA3" w:rsidR="07CF980A">
        <w:rPr>
          <w:rFonts w:ascii="Arial" w:hAnsi="Arial" w:eastAsia="Arial" w:cs="Arial"/>
        </w:rPr>
        <w:t xml:space="preserve"> </w:t>
      </w:r>
      <w:r w:rsidRPr="5006BBA3" w:rsidR="453DAE71">
        <w:rPr>
          <w:rFonts w:ascii="Arial" w:hAnsi="Arial" w:eastAsia="Arial" w:cs="Arial"/>
        </w:rPr>
        <w:t xml:space="preserve">to </w:t>
      </w:r>
      <w:r w:rsidRPr="5006BBA3" w:rsidR="7741C299">
        <w:rPr>
          <w:rFonts w:ascii="Arial" w:hAnsi="Arial" w:eastAsia="Arial" w:cs="Arial"/>
        </w:rPr>
        <w:t>assess acuity and use the</w:t>
      </w:r>
      <w:r w:rsidRPr="5006BBA3" w:rsidR="4E15ADD2">
        <w:rPr>
          <w:rFonts w:ascii="Arial" w:hAnsi="Arial" w:eastAsia="Arial" w:cs="Arial"/>
        </w:rPr>
        <w:t xml:space="preserve"> CNSST</w:t>
      </w:r>
      <w:r w:rsidRPr="5006BBA3" w:rsidR="5891BCE9">
        <w:rPr>
          <w:rFonts w:ascii="Arial" w:hAnsi="Arial" w:eastAsia="Arial" w:cs="Arial"/>
        </w:rPr>
        <w:t xml:space="preserve">. </w:t>
      </w:r>
      <w:r w:rsidRPr="5006BBA3" w:rsidR="22D6CAF2">
        <w:rPr>
          <w:rFonts w:ascii="Arial" w:hAnsi="Arial" w:eastAsia="Arial" w:cs="Arial"/>
        </w:rPr>
        <w:t>F</w:t>
      </w:r>
      <w:r w:rsidRPr="5006BBA3" w:rsidR="1591E16B">
        <w:rPr>
          <w:rFonts w:ascii="Arial" w:hAnsi="Arial" w:eastAsia="Arial" w:cs="Arial"/>
        </w:rPr>
        <w:t>ollowing completion of training</w:t>
      </w:r>
      <w:r w:rsidRPr="5006BBA3" w:rsidR="21A3D373">
        <w:rPr>
          <w:rFonts w:ascii="Arial" w:hAnsi="Arial" w:eastAsia="Arial" w:cs="Arial"/>
        </w:rPr>
        <w:t>,</w:t>
      </w:r>
      <w:r w:rsidRPr="5006BBA3" w:rsidR="1591E16B">
        <w:rPr>
          <w:rFonts w:ascii="Arial" w:hAnsi="Arial" w:eastAsia="Arial" w:cs="Arial"/>
        </w:rPr>
        <w:t xml:space="preserve"> </w:t>
      </w:r>
      <w:r w:rsidRPr="5006BBA3" w:rsidR="42FDDCA5">
        <w:rPr>
          <w:rFonts w:ascii="Arial" w:hAnsi="Arial" w:eastAsia="Arial" w:cs="Arial"/>
        </w:rPr>
        <w:t>individuals who were undertaking the reviews or quality assuring the reviews</w:t>
      </w:r>
      <w:r w:rsidRPr="5006BBA3" w:rsidR="576BC690">
        <w:rPr>
          <w:rFonts w:ascii="Arial" w:hAnsi="Arial" w:eastAsia="Arial" w:cs="Arial"/>
        </w:rPr>
        <w:t xml:space="preserve"> completed an assessment to </w:t>
      </w:r>
      <w:r w:rsidRPr="5006BBA3" w:rsidR="2EE850FA">
        <w:rPr>
          <w:rFonts w:ascii="Arial" w:hAnsi="Arial" w:eastAsia="Arial" w:cs="Arial"/>
        </w:rPr>
        <w:t>verify</w:t>
      </w:r>
      <w:r w:rsidRPr="5006BBA3" w:rsidR="576BC690">
        <w:rPr>
          <w:rFonts w:ascii="Arial" w:hAnsi="Arial" w:eastAsia="Arial" w:cs="Arial"/>
        </w:rPr>
        <w:t xml:space="preserve"> competence. </w:t>
      </w:r>
      <w:r w:rsidRPr="5006BBA3" w:rsidR="01A9F048">
        <w:rPr>
          <w:rFonts w:ascii="Arial" w:hAnsi="Arial" w:eastAsia="Arial" w:cs="Arial"/>
        </w:rPr>
        <w:t>This training is required two yearly or if staff require a refresher</w:t>
      </w:r>
      <w:r w:rsidRPr="5006BBA3" w:rsidR="023D2FDB">
        <w:rPr>
          <w:rFonts w:ascii="Arial" w:hAnsi="Arial" w:eastAsia="Arial" w:cs="Arial"/>
        </w:rPr>
        <w:t>, this then gives</w:t>
      </w:r>
      <w:r w:rsidRPr="5006BBA3" w:rsidR="023D2FDB">
        <w:rPr>
          <w:rFonts w:ascii="Arial" w:hAnsi="Arial" w:eastAsia="Arial" w:cs="Arial"/>
          <w:color w:val="000000" w:themeColor="text1"/>
        </w:rPr>
        <w:t xml:space="preserve"> data integrity</w:t>
      </w:r>
      <w:r w:rsidRPr="5006BBA3" w:rsidR="4AECFA19">
        <w:rPr>
          <w:rFonts w:ascii="Arial" w:hAnsi="Arial" w:eastAsia="Arial" w:cs="Arial"/>
          <w:color w:val="000000" w:themeColor="text1"/>
        </w:rPr>
        <w:t xml:space="preserve"> can be </w:t>
      </w:r>
      <w:r w:rsidRPr="5006BBA3" w:rsidR="023D2FDB">
        <w:rPr>
          <w:rFonts w:ascii="Arial" w:hAnsi="Arial" w:eastAsia="Arial" w:cs="Arial"/>
          <w:color w:val="000000" w:themeColor="text1"/>
        </w:rPr>
        <w:t>assur</w:t>
      </w:r>
      <w:r w:rsidRPr="5006BBA3" w:rsidR="002737C7">
        <w:rPr>
          <w:rFonts w:ascii="Arial" w:hAnsi="Arial" w:eastAsia="Arial" w:cs="Arial"/>
          <w:color w:val="000000" w:themeColor="text1"/>
        </w:rPr>
        <w:t>ed</w:t>
      </w:r>
      <w:r w:rsidRPr="5006BBA3" w:rsidR="023D2FDB">
        <w:rPr>
          <w:rFonts w:ascii="Arial" w:hAnsi="Arial" w:eastAsia="Arial" w:cs="Arial"/>
          <w:color w:val="000000" w:themeColor="text1"/>
        </w:rPr>
        <w:t xml:space="preserve"> by ensuring staff have </w:t>
      </w:r>
      <w:r w:rsidRPr="5006BBA3" w:rsidR="6C1008BB">
        <w:rPr>
          <w:rFonts w:ascii="Arial" w:hAnsi="Arial" w:eastAsia="Arial" w:cs="Arial"/>
          <w:color w:val="000000" w:themeColor="text1"/>
        </w:rPr>
        <w:t>relevant</w:t>
      </w:r>
      <w:r w:rsidRPr="5006BBA3" w:rsidR="023D2FDB">
        <w:rPr>
          <w:rFonts w:ascii="Arial" w:hAnsi="Arial" w:eastAsia="Arial" w:cs="Arial"/>
          <w:color w:val="000000" w:themeColor="text1"/>
        </w:rPr>
        <w:t xml:space="preserve"> </w:t>
      </w:r>
      <w:r w:rsidRPr="5006BBA3" w:rsidR="44C8ADCF">
        <w:rPr>
          <w:rFonts w:ascii="Arial" w:hAnsi="Arial" w:eastAsia="Arial" w:cs="Arial"/>
          <w:color w:val="000000" w:themeColor="text1"/>
        </w:rPr>
        <w:t>training and are competent.</w:t>
      </w:r>
    </w:p>
    <w:p w:rsidRPr="00C300F5" w:rsidR="003D227E" w:rsidP="002E4650" w:rsidRDefault="00C300F5" w14:paraId="56384358" w14:textId="4762B8CD">
      <w:pPr>
        <w:pStyle w:val="ListParagraph"/>
        <w:numPr>
          <w:ilvl w:val="0"/>
          <w:numId w:val="11"/>
        </w:numPr>
        <w:rPr>
          <w:rFonts w:ascii="Arial" w:hAnsi="Arial" w:eastAsia="Arial" w:cs="Arial"/>
          <w:b/>
          <w:sz w:val="24"/>
          <w:szCs w:val="24"/>
        </w:rPr>
      </w:pPr>
      <w:r w:rsidRPr="5006BBA3">
        <w:rPr>
          <w:rFonts w:ascii="Arial" w:hAnsi="Arial" w:eastAsia="Arial" w:cs="Arial"/>
          <w:b/>
          <w:sz w:val="24"/>
          <w:szCs w:val="24"/>
        </w:rPr>
        <w:t xml:space="preserve">     </w:t>
      </w:r>
      <w:r w:rsidRPr="5006BBA3" w:rsidR="002D17E7">
        <w:rPr>
          <w:rFonts w:ascii="Arial" w:hAnsi="Arial" w:eastAsia="Arial" w:cs="Arial"/>
          <w:b/>
          <w:sz w:val="24"/>
          <w:szCs w:val="24"/>
        </w:rPr>
        <w:t>WHAT DOES THE DATA TELL US</w:t>
      </w:r>
    </w:p>
    <w:p w:rsidRPr="00D65BBC" w:rsidR="004E02B4" w:rsidP="0D3D55A8" w:rsidRDefault="3B86A8B6" w14:paraId="34F70AD2" w14:textId="07D0F276">
      <w:pPr>
        <w:rPr>
          <w:rFonts w:ascii="Arial" w:hAnsi="Arial" w:eastAsia="Arial" w:cs="Arial"/>
        </w:rPr>
      </w:pPr>
      <w:r w:rsidRPr="5006BBA3">
        <w:rPr>
          <w:rFonts w:ascii="Arial" w:hAnsi="Arial" w:eastAsia="Arial" w:cs="Arial"/>
        </w:rPr>
        <w:t xml:space="preserve">Overall, </w:t>
      </w:r>
      <w:r w:rsidRPr="5006BBA3" w:rsidR="470322E8">
        <w:rPr>
          <w:rFonts w:ascii="Arial" w:hAnsi="Arial" w:eastAsia="Arial" w:cs="Arial"/>
        </w:rPr>
        <w:t xml:space="preserve">the community nursing </w:t>
      </w:r>
      <w:r w:rsidRPr="5006BBA3">
        <w:rPr>
          <w:rFonts w:ascii="Arial" w:hAnsi="Arial" w:eastAsia="Arial" w:cs="Arial"/>
        </w:rPr>
        <w:t xml:space="preserve">safer staffing establishments are in a positive position to </w:t>
      </w:r>
      <w:r w:rsidRPr="5006BBA3" w:rsidR="16C9172D">
        <w:rPr>
          <w:rFonts w:ascii="Arial" w:hAnsi="Arial" w:eastAsia="Arial" w:cs="Arial"/>
        </w:rPr>
        <w:t xml:space="preserve">ensure the provision of </w:t>
      </w:r>
      <w:r w:rsidRPr="5006BBA3">
        <w:rPr>
          <w:rFonts w:ascii="Arial" w:hAnsi="Arial" w:eastAsia="Arial" w:cs="Arial"/>
        </w:rPr>
        <w:t xml:space="preserve">safe, effective, high-quality </w:t>
      </w:r>
      <w:r w:rsidRPr="5006BBA3" w:rsidR="1901F363">
        <w:rPr>
          <w:rFonts w:ascii="Arial" w:hAnsi="Arial" w:eastAsia="Arial" w:cs="Arial"/>
        </w:rPr>
        <w:t xml:space="preserve">care. </w:t>
      </w:r>
      <w:r w:rsidRPr="5006BBA3" w:rsidR="7768F6EA">
        <w:rPr>
          <w:rFonts w:ascii="Arial" w:hAnsi="Arial" w:eastAsia="Arial" w:cs="Arial"/>
        </w:rPr>
        <w:t>Quality</w:t>
      </w:r>
      <w:r w:rsidRPr="5006BBA3" w:rsidR="3BEAD70B">
        <w:rPr>
          <w:rFonts w:ascii="Arial" w:hAnsi="Arial" w:eastAsia="Arial" w:cs="Arial"/>
        </w:rPr>
        <w:t xml:space="preserve"> assurance/</w:t>
      </w:r>
      <w:r w:rsidRPr="5006BBA3" w:rsidR="53FCEC2C">
        <w:rPr>
          <w:rFonts w:ascii="Arial" w:hAnsi="Arial" w:eastAsia="Arial" w:cs="Arial"/>
        </w:rPr>
        <w:t>validation</w:t>
      </w:r>
      <w:r w:rsidRPr="5006BBA3" w:rsidR="3BEAD70B">
        <w:rPr>
          <w:rFonts w:ascii="Arial" w:hAnsi="Arial" w:eastAsia="Arial" w:cs="Arial"/>
        </w:rPr>
        <w:t xml:space="preserve"> </w:t>
      </w:r>
    </w:p>
    <w:tbl>
      <w:tblPr>
        <w:tblStyle w:val="TableGrid"/>
        <w:tblW w:w="1479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Look w:val="06A0" w:firstRow="1" w:lastRow="0" w:firstColumn="1" w:lastColumn="0" w:noHBand="1" w:noVBand="1"/>
      </w:tblPr>
      <w:tblGrid>
        <w:gridCol w:w="2119"/>
        <w:gridCol w:w="1134"/>
        <w:gridCol w:w="1134"/>
        <w:gridCol w:w="1134"/>
        <w:gridCol w:w="1134"/>
        <w:gridCol w:w="1701"/>
        <w:gridCol w:w="1701"/>
        <w:gridCol w:w="1701"/>
        <w:gridCol w:w="3032"/>
      </w:tblGrid>
      <w:tr w:rsidR="001D4C7D" w:rsidTr="001D4C7D" w14:paraId="02E935F9" w14:textId="77777777">
        <w:trPr>
          <w:trHeight w:val="300"/>
        </w:trPr>
        <w:tc>
          <w:tcPr>
            <w:tcW w:w="2119" w:type="dxa"/>
            <w:tcMar>
              <w:left w:w="105" w:type="dxa"/>
              <w:right w:w="105" w:type="dxa"/>
            </w:tcMar>
          </w:tcPr>
          <w:p w:rsidRPr="00CC58BA" w:rsidR="22C1764A" w:rsidP="32B25D19" w:rsidRDefault="2C09EA39" w14:paraId="4C9DA89F" w14:textId="754FF890">
            <w:pPr>
              <w:jc w:val="center"/>
              <w:rPr>
                <w:rFonts w:ascii="Arial" w:hAnsi="Arial" w:eastAsia="Arial" w:cs="Arial"/>
              </w:rPr>
            </w:pPr>
            <w:r w:rsidRPr="00CC58BA">
              <w:rPr>
                <w:rFonts w:ascii="Arial" w:hAnsi="Arial" w:eastAsia="Arial" w:cs="Arial"/>
                <w:b/>
              </w:rPr>
              <w:t>Community team</w:t>
            </w:r>
          </w:p>
        </w:tc>
        <w:tc>
          <w:tcPr>
            <w:tcW w:w="1134" w:type="dxa"/>
            <w:tcMar>
              <w:left w:w="105" w:type="dxa"/>
              <w:right w:w="105" w:type="dxa"/>
            </w:tcMar>
          </w:tcPr>
          <w:p w:rsidRPr="007E7F92" w:rsidR="292637FE" w:rsidP="292637FE" w:rsidRDefault="292637FE" w14:paraId="02DD0A75" w14:textId="4ED9AAAB">
            <w:pPr>
              <w:rPr>
                <w:rFonts w:ascii="Arial" w:hAnsi="Arial" w:eastAsia="Arial" w:cs="Arial"/>
                <w:b/>
                <w:sz w:val="20"/>
                <w:szCs w:val="20"/>
              </w:rPr>
            </w:pPr>
            <w:r w:rsidRPr="007E7F92">
              <w:rPr>
                <w:rFonts w:ascii="Arial" w:hAnsi="Arial" w:eastAsia="Arial" w:cs="Arial"/>
                <w:b/>
                <w:sz w:val="20"/>
                <w:szCs w:val="20"/>
              </w:rPr>
              <w:t xml:space="preserve">Total Category 1 </w:t>
            </w:r>
          </w:p>
        </w:tc>
        <w:tc>
          <w:tcPr>
            <w:tcW w:w="1134" w:type="dxa"/>
            <w:tcMar>
              <w:left w:w="105" w:type="dxa"/>
              <w:right w:w="105" w:type="dxa"/>
            </w:tcMar>
          </w:tcPr>
          <w:p w:rsidRPr="007E7F92" w:rsidR="292637FE" w:rsidP="292637FE" w:rsidRDefault="292637FE" w14:paraId="57D01E1E" w14:textId="5BD9619E">
            <w:pPr>
              <w:rPr>
                <w:rFonts w:ascii="Arial" w:hAnsi="Arial" w:eastAsia="Arial" w:cs="Arial"/>
                <w:b/>
                <w:sz w:val="20"/>
                <w:szCs w:val="20"/>
              </w:rPr>
            </w:pPr>
            <w:r w:rsidRPr="007E7F92">
              <w:rPr>
                <w:rFonts w:ascii="Arial" w:hAnsi="Arial" w:eastAsia="Arial" w:cs="Arial"/>
                <w:b/>
                <w:sz w:val="20"/>
                <w:szCs w:val="20"/>
              </w:rPr>
              <w:t xml:space="preserve">Total Category 2 </w:t>
            </w:r>
          </w:p>
        </w:tc>
        <w:tc>
          <w:tcPr>
            <w:tcW w:w="1134" w:type="dxa"/>
            <w:tcMar>
              <w:left w:w="105" w:type="dxa"/>
              <w:right w:w="105" w:type="dxa"/>
            </w:tcMar>
          </w:tcPr>
          <w:p w:rsidRPr="007E7F92" w:rsidR="292637FE" w:rsidP="292637FE" w:rsidRDefault="292637FE" w14:paraId="0D76C7EF" w14:textId="5D65D1B2">
            <w:pPr>
              <w:rPr>
                <w:rFonts w:ascii="Arial" w:hAnsi="Arial" w:eastAsia="Arial" w:cs="Arial"/>
                <w:b/>
                <w:sz w:val="20"/>
                <w:szCs w:val="20"/>
              </w:rPr>
            </w:pPr>
            <w:r w:rsidRPr="007E7F92">
              <w:rPr>
                <w:rFonts w:ascii="Arial" w:hAnsi="Arial" w:eastAsia="Arial" w:cs="Arial"/>
                <w:b/>
                <w:sz w:val="20"/>
                <w:szCs w:val="20"/>
              </w:rPr>
              <w:t xml:space="preserve">Total Category 3 </w:t>
            </w:r>
          </w:p>
        </w:tc>
        <w:tc>
          <w:tcPr>
            <w:tcW w:w="1134" w:type="dxa"/>
            <w:tcMar>
              <w:left w:w="105" w:type="dxa"/>
              <w:right w:w="105" w:type="dxa"/>
            </w:tcMar>
          </w:tcPr>
          <w:p w:rsidRPr="007E7F92" w:rsidR="292637FE" w:rsidP="292637FE" w:rsidRDefault="292637FE" w14:paraId="112FB210" w14:textId="1C49A6D0">
            <w:pPr>
              <w:rPr>
                <w:rFonts w:ascii="Arial" w:hAnsi="Arial" w:eastAsia="Arial" w:cs="Arial"/>
                <w:b/>
                <w:sz w:val="20"/>
                <w:szCs w:val="20"/>
              </w:rPr>
            </w:pPr>
            <w:r w:rsidRPr="007E7F92">
              <w:rPr>
                <w:rFonts w:ascii="Arial" w:hAnsi="Arial" w:eastAsia="Arial" w:cs="Arial"/>
                <w:b/>
                <w:sz w:val="20"/>
                <w:szCs w:val="20"/>
              </w:rPr>
              <w:t>Total Category 4</w:t>
            </w:r>
          </w:p>
        </w:tc>
        <w:tc>
          <w:tcPr>
            <w:tcW w:w="1701" w:type="dxa"/>
            <w:tcMar>
              <w:left w:w="105" w:type="dxa"/>
              <w:right w:w="105" w:type="dxa"/>
            </w:tcMar>
          </w:tcPr>
          <w:p w:rsidRPr="00E14498" w:rsidR="21EB2829" w:rsidP="292637FE" w:rsidRDefault="21EB2829" w14:paraId="51103486" w14:textId="255423F3">
            <w:pPr>
              <w:jc w:val="center"/>
              <w:rPr>
                <w:rFonts w:ascii="Arial" w:hAnsi="Arial" w:eastAsia="Arial" w:cs="Arial"/>
                <w:sz w:val="20"/>
                <w:szCs w:val="20"/>
              </w:rPr>
            </w:pPr>
            <w:r w:rsidRPr="00E14498">
              <w:rPr>
                <w:rFonts w:ascii="Arial" w:hAnsi="Arial" w:eastAsia="Arial" w:cs="Arial"/>
                <w:b/>
                <w:sz w:val="20"/>
                <w:szCs w:val="20"/>
              </w:rPr>
              <w:t>Funded Establishment WTE</w:t>
            </w:r>
          </w:p>
          <w:p w:rsidRPr="00E14498" w:rsidR="292637FE" w:rsidP="292637FE" w:rsidRDefault="292637FE" w14:paraId="687D297B" w14:textId="5824E7E6">
            <w:pPr>
              <w:rPr>
                <w:rFonts w:ascii="Arial" w:hAnsi="Arial" w:eastAsia="Arial" w:cs="Arial"/>
                <w:b/>
                <w:sz w:val="20"/>
                <w:szCs w:val="20"/>
              </w:rPr>
            </w:pPr>
          </w:p>
        </w:tc>
        <w:tc>
          <w:tcPr>
            <w:tcW w:w="1701" w:type="dxa"/>
            <w:tcMar>
              <w:left w:w="105" w:type="dxa"/>
              <w:right w:w="105" w:type="dxa"/>
            </w:tcMar>
          </w:tcPr>
          <w:p w:rsidRPr="00E14498" w:rsidR="22C1764A" w:rsidP="32B25D19" w:rsidRDefault="2C09EA39" w14:paraId="483DB540" w14:textId="1263B4C8">
            <w:pPr>
              <w:jc w:val="center"/>
              <w:rPr>
                <w:rFonts w:ascii="Arial" w:hAnsi="Arial" w:eastAsia="Arial" w:cs="Arial"/>
                <w:sz w:val="20"/>
                <w:szCs w:val="20"/>
              </w:rPr>
            </w:pPr>
            <w:r w:rsidRPr="00E14498">
              <w:rPr>
                <w:rFonts w:ascii="Arial" w:hAnsi="Arial" w:eastAsia="Arial" w:cs="Arial"/>
                <w:b/>
                <w:sz w:val="20"/>
                <w:szCs w:val="20"/>
              </w:rPr>
              <w:t>Recommended WTE</w:t>
            </w:r>
            <w:r w:rsidRPr="00E14498" w:rsidR="6B431E95">
              <w:rPr>
                <w:rFonts w:ascii="Arial" w:hAnsi="Arial" w:eastAsia="Arial" w:cs="Arial"/>
                <w:b/>
                <w:sz w:val="20"/>
                <w:szCs w:val="20"/>
              </w:rPr>
              <w:t xml:space="preserve"> -CNSST</w:t>
            </w:r>
          </w:p>
        </w:tc>
        <w:tc>
          <w:tcPr>
            <w:tcW w:w="1701" w:type="dxa"/>
            <w:tcMar>
              <w:left w:w="105" w:type="dxa"/>
              <w:right w:w="105" w:type="dxa"/>
            </w:tcMar>
          </w:tcPr>
          <w:p w:rsidRPr="00E14498" w:rsidR="22C1764A" w:rsidP="0D60B06B" w:rsidRDefault="18F61245" w14:paraId="005CC661" w14:textId="750162CC">
            <w:pPr>
              <w:jc w:val="center"/>
              <w:rPr>
                <w:rFonts w:ascii="Arial" w:hAnsi="Arial" w:eastAsia="Arial" w:cs="Arial"/>
                <w:b/>
                <w:sz w:val="20"/>
                <w:szCs w:val="20"/>
              </w:rPr>
            </w:pPr>
            <w:r w:rsidRPr="00E14498">
              <w:rPr>
                <w:rFonts w:ascii="Arial" w:hAnsi="Arial" w:eastAsia="Arial" w:cs="Arial"/>
                <w:b/>
                <w:sz w:val="20"/>
                <w:szCs w:val="20"/>
              </w:rPr>
              <w:t>Recommended Including</w:t>
            </w:r>
            <w:r w:rsidRPr="00E14498" w:rsidR="051B5A0D">
              <w:rPr>
                <w:rFonts w:ascii="Arial" w:hAnsi="Arial" w:eastAsia="Arial" w:cs="Arial"/>
                <w:b/>
                <w:sz w:val="20"/>
                <w:szCs w:val="20"/>
              </w:rPr>
              <w:t xml:space="preserve"> 22%</w:t>
            </w:r>
            <w:r w:rsidRPr="00E14498" w:rsidR="2C09EA39">
              <w:rPr>
                <w:rFonts w:ascii="Arial" w:hAnsi="Arial" w:eastAsia="Arial" w:cs="Arial"/>
                <w:b/>
                <w:sz w:val="20"/>
                <w:szCs w:val="20"/>
              </w:rPr>
              <w:t xml:space="preserve"> WTE</w:t>
            </w:r>
            <w:r w:rsidRPr="00E14498" w:rsidR="275F9D78">
              <w:rPr>
                <w:rFonts w:ascii="Arial" w:hAnsi="Arial" w:eastAsia="Arial" w:cs="Arial"/>
                <w:b/>
                <w:sz w:val="20"/>
                <w:szCs w:val="20"/>
              </w:rPr>
              <w:t>- CNSST</w:t>
            </w:r>
          </w:p>
        </w:tc>
        <w:tc>
          <w:tcPr>
            <w:tcW w:w="3032" w:type="dxa"/>
            <w:tcMar>
              <w:left w:w="105" w:type="dxa"/>
              <w:right w:w="105" w:type="dxa"/>
            </w:tcMar>
          </w:tcPr>
          <w:p w:rsidR="22C1764A" w:rsidP="32B25D19" w:rsidRDefault="2C09EA39" w14:paraId="0DEF0096" w14:textId="71241384">
            <w:pPr>
              <w:jc w:val="center"/>
              <w:rPr>
                <w:rFonts w:ascii="Arial" w:hAnsi="Arial" w:eastAsia="Arial" w:cs="Arial"/>
                <w:sz w:val="24"/>
                <w:szCs w:val="24"/>
              </w:rPr>
            </w:pPr>
            <w:r w:rsidRPr="5006BBA3">
              <w:rPr>
                <w:rFonts w:ascii="Arial" w:hAnsi="Arial" w:eastAsia="Arial" w:cs="Arial"/>
                <w:b/>
                <w:sz w:val="24"/>
                <w:szCs w:val="24"/>
              </w:rPr>
              <w:t xml:space="preserve">Narrative </w:t>
            </w:r>
          </w:p>
        </w:tc>
      </w:tr>
      <w:tr w:rsidR="001D4C7D" w:rsidTr="001D4C7D" w14:paraId="3C9447BA" w14:textId="77777777">
        <w:trPr>
          <w:trHeight w:val="300"/>
        </w:trPr>
        <w:tc>
          <w:tcPr>
            <w:tcW w:w="2119" w:type="dxa"/>
            <w:tcMar>
              <w:left w:w="105" w:type="dxa"/>
              <w:right w:w="105" w:type="dxa"/>
            </w:tcMar>
          </w:tcPr>
          <w:p w:rsidRPr="00871EA0" w:rsidR="22C1764A" w:rsidP="292637FE" w:rsidRDefault="301D5C01" w14:paraId="7F19A41B" w14:textId="41B05541">
            <w:pPr>
              <w:jc w:val="center"/>
              <w:rPr>
                <w:rFonts w:ascii="Arial" w:hAnsi="Arial" w:eastAsia="Arial" w:cs="Arial"/>
                <w:b/>
              </w:rPr>
            </w:pPr>
            <w:r w:rsidRPr="00871EA0">
              <w:rPr>
                <w:rFonts w:ascii="Arial" w:hAnsi="Arial" w:eastAsia="Arial" w:cs="Arial"/>
                <w:b/>
              </w:rPr>
              <w:t>Stourbridge</w:t>
            </w:r>
            <w:r w:rsidRPr="00871EA0" w:rsidR="08AE5DED">
              <w:rPr>
                <w:rFonts w:ascii="Arial" w:hAnsi="Arial" w:eastAsia="Arial" w:cs="Arial"/>
                <w:b/>
              </w:rPr>
              <w:t xml:space="preserve"> Nursing</w:t>
            </w:r>
            <w:r w:rsidRPr="00871EA0" w:rsidR="4228F666">
              <w:rPr>
                <w:rFonts w:ascii="Arial" w:hAnsi="Arial" w:eastAsia="Arial" w:cs="Arial"/>
                <w:b/>
              </w:rPr>
              <w:t xml:space="preserve"> (S</w:t>
            </w:r>
            <w:r w:rsidRPr="00871EA0" w:rsidR="78826176">
              <w:rPr>
                <w:rFonts w:ascii="Arial" w:hAnsi="Arial" w:eastAsia="Arial" w:cs="Arial"/>
                <w:b/>
              </w:rPr>
              <w:t>LW</w:t>
            </w:r>
            <w:r w:rsidRPr="00871EA0" w:rsidR="4228F666">
              <w:rPr>
                <w:rFonts w:ascii="Arial" w:hAnsi="Arial" w:eastAsia="Arial" w:cs="Arial"/>
                <w:b/>
              </w:rPr>
              <w:t>)</w:t>
            </w:r>
          </w:p>
        </w:tc>
        <w:tc>
          <w:tcPr>
            <w:tcW w:w="1134" w:type="dxa"/>
            <w:tcMar>
              <w:left w:w="105" w:type="dxa"/>
              <w:right w:w="105" w:type="dxa"/>
            </w:tcMar>
          </w:tcPr>
          <w:p w:rsidR="292637FE" w:rsidP="292637FE" w:rsidRDefault="292637FE" w14:paraId="79D0A81F" w14:textId="14FAA97E">
            <w:pPr>
              <w:jc w:val="center"/>
              <w:rPr>
                <w:rFonts w:ascii="Arial" w:hAnsi="Arial" w:eastAsia="Arial" w:cs="Arial"/>
                <w:color w:val="000000" w:themeColor="text1"/>
              </w:rPr>
            </w:pPr>
            <w:r w:rsidRPr="5006BBA3">
              <w:rPr>
                <w:rFonts w:ascii="Arial" w:hAnsi="Arial" w:eastAsia="Arial" w:cs="Arial"/>
                <w:color w:val="000000" w:themeColor="text1"/>
              </w:rPr>
              <w:t>224</w:t>
            </w:r>
          </w:p>
        </w:tc>
        <w:tc>
          <w:tcPr>
            <w:tcW w:w="1134" w:type="dxa"/>
            <w:tcMar>
              <w:left w:w="105" w:type="dxa"/>
              <w:right w:w="105" w:type="dxa"/>
            </w:tcMar>
          </w:tcPr>
          <w:p w:rsidR="292637FE" w:rsidP="292637FE" w:rsidRDefault="292637FE" w14:paraId="5C613070" w14:textId="4CAA54A6">
            <w:pPr>
              <w:jc w:val="center"/>
              <w:rPr>
                <w:rFonts w:ascii="Arial" w:hAnsi="Arial" w:eastAsia="Arial" w:cs="Arial"/>
                <w:color w:val="000000" w:themeColor="text1"/>
              </w:rPr>
            </w:pPr>
            <w:r w:rsidRPr="5006BBA3">
              <w:rPr>
                <w:rFonts w:ascii="Arial" w:hAnsi="Arial" w:eastAsia="Arial" w:cs="Arial"/>
                <w:color w:val="000000" w:themeColor="text1"/>
              </w:rPr>
              <w:t>490</w:t>
            </w:r>
          </w:p>
        </w:tc>
        <w:tc>
          <w:tcPr>
            <w:tcW w:w="1134" w:type="dxa"/>
            <w:tcMar>
              <w:left w:w="105" w:type="dxa"/>
              <w:right w:w="105" w:type="dxa"/>
            </w:tcMar>
          </w:tcPr>
          <w:p w:rsidR="292637FE" w:rsidP="292637FE" w:rsidRDefault="292637FE" w14:paraId="762F515F" w14:textId="416C9E35">
            <w:pPr>
              <w:jc w:val="center"/>
              <w:rPr>
                <w:rFonts w:ascii="Arial" w:hAnsi="Arial" w:eastAsia="Arial" w:cs="Arial"/>
                <w:color w:val="000000" w:themeColor="text1"/>
              </w:rPr>
            </w:pPr>
            <w:r w:rsidRPr="5006BBA3">
              <w:rPr>
                <w:rFonts w:ascii="Arial" w:hAnsi="Arial" w:eastAsia="Arial" w:cs="Arial"/>
                <w:color w:val="000000" w:themeColor="text1"/>
              </w:rPr>
              <w:t>40</w:t>
            </w:r>
          </w:p>
        </w:tc>
        <w:tc>
          <w:tcPr>
            <w:tcW w:w="1134" w:type="dxa"/>
            <w:tcMar>
              <w:left w:w="105" w:type="dxa"/>
              <w:right w:w="105" w:type="dxa"/>
            </w:tcMar>
          </w:tcPr>
          <w:p w:rsidR="292637FE" w:rsidP="292637FE" w:rsidRDefault="292637FE" w14:paraId="09E099A1" w14:textId="5F735689">
            <w:pPr>
              <w:jc w:val="center"/>
              <w:rPr>
                <w:rFonts w:ascii="Arial" w:hAnsi="Arial" w:eastAsia="Arial" w:cs="Arial"/>
                <w:color w:val="000000" w:themeColor="text1"/>
              </w:rPr>
            </w:pPr>
            <w:r w:rsidRPr="5006BBA3">
              <w:rPr>
                <w:rFonts w:ascii="Arial" w:hAnsi="Arial" w:eastAsia="Arial" w:cs="Arial"/>
                <w:color w:val="000000" w:themeColor="text1"/>
              </w:rPr>
              <w:t>40</w:t>
            </w:r>
          </w:p>
        </w:tc>
        <w:tc>
          <w:tcPr>
            <w:tcW w:w="1701" w:type="dxa"/>
            <w:tcMar>
              <w:left w:w="105" w:type="dxa"/>
              <w:right w:w="105" w:type="dxa"/>
            </w:tcMar>
          </w:tcPr>
          <w:p w:rsidR="0D60B06B" w:rsidP="0D60B06B" w:rsidRDefault="0D60B06B" w14:paraId="470FAFD3" w14:textId="53841238">
            <w:pPr>
              <w:rPr>
                <w:rFonts w:ascii="Arial" w:hAnsi="Arial" w:eastAsia="Arial" w:cs="Arial"/>
                <w:sz w:val="24"/>
                <w:szCs w:val="24"/>
              </w:rPr>
            </w:pPr>
            <w:r w:rsidRPr="5006BBA3">
              <w:rPr>
                <w:rFonts w:ascii="Arial" w:hAnsi="Arial" w:eastAsia="Arial" w:cs="Arial"/>
                <w:sz w:val="24"/>
                <w:szCs w:val="24"/>
              </w:rPr>
              <w:t xml:space="preserve">30.52 </w:t>
            </w:r>
          </w:p>
        </w:tc>
        <w:tc>
          <w:tcPr>
            <w:tcW w:w="1701" w:type="dxa"/>
            <w:tcMar>
              <w:left w:w="105" w:type="dxa"/>
              <w:right w:w="105" w:type="dxa"/>
            </w:tcMar>
          </w:tcPr>
          <w:p w:rsidR="22C1764A" w:rsidP="22C1764A" w:rsidRDefault="22C1764A" w14:paraId="4DB12BEC" w14:textId="75E1D848">
            <w:pPr>
              <w:jc w:val="center"/>
              <w:rPr>
                <w:rFonts w:ascii="Arial" w:hAnsi="Arial" w:eastAsia="Arial" w:cs="Arial"/>
                <w:sz w:val="24"/>
                <w:szCs w:val="24"/>
              </w:rPr>
            </w:pPr>
            <w:r w:rsidRPr="5006BBA3">
              <w:rPr>
                <w:rFonts w:ascii="Arial" w:hAnsi="Arial" w:eastAsia="Arial" w:cs="Arial"/>
                <w:sz w:val="24"/>
                <w:szCs w:val="24"/>
              </w:rPr>
              <w:t>30.26</w:t>
            </w:r>
          </w:p>
        </w:tc>
        <w:tc>
          <w:tcPr>
            <w:tcW w:w="1701" w:type="dxa"/>
            <w:tcMar>
              <w:left w:w="105" w:type="dxa"/>
              <w:right w:w="105" w:type="dxa"/>
            </w:tcMar>
          </w:tcPr>
          <w:p w:rsidR="22C1764A" w:rsidP="22C1764A" w:rsidRDefault="22C1764A" w14:paraId="2F5FD382" w14:textId="164E6BFC">
            <w:pPr>
              <w:jc w:val="center"/>
              <w:rPr>
                <w:rFonts w:ascii="Arial" w:hAnsi="Arial" w:eastAsia="Arial" w:cs="Arial"/>
                <w:sz w:val="24"/>
                <w:szCs w:val="24"/>
              </w:rPr>
            </w:pPr>
            <w:r w:rsidRPr="5006BBA3">
              <w:rPr>
                <w:rFonts w:ascii="Arial" w:hAnsi="Arial" w:eastAsia="Arial" w:cs="Arial"/>
                <w:sz w:val="24"/>
                <w:szCs w:val="24"/>
              </w:rPr>
              <w:t>36.91</w:t>
            </w:r>
          </w:p>
        </w:tc>
        <w:tc>
          <w:tcPr>
            <w:tcW w:w="3032" w:type="dxa"/>
            <w:tcMar>
              <w:left w:w="105" w:type="dxa"/>
              <w:right w:w="105" w:type="dxa"/>
            </w:tcMar>
          </w:tcPr>
          <w:p w:rsidR="22C1764A" w:rsidP="22C1764A" w:rsidRDefault="22C1764A" w14:paraId="004BE9AF" w14:textId="0B4344B9">
            <w:pPr>
              <w:jc w:val="center"/>
              <w:rPr>
                <w:rFonts w:ascii="Arial" w:hAnsi="Arial" w:eastAsia="Arial" w:cs="Arial"/>
                <w:sz w:val="24"/>
                <w:szCs w:val="24"/>
              </w:rPr>
            </w:pPr>
          </w:p>
        </w:tc>
      </w:tr>
      <w:tr w:rsidR="001D4C7D" w:rsidTr="001D4C7D" w14:paraId="0C80B836" w14:textId="77777777">
        <w:trPr>
          <w:trHeight w:val="300"/>
        </w:trPr>
        <w:tc>
          <w:tcPr>
            <w:tcW w:w="2119" w:type="dxa"/>
            <w:tcMar>
              <w:left w:w="105" w:type="dxa"/>
              <w:right w:w="105" w:type="dxa"/>
            </w:tcMar>
          </w:tcPr>
          <w:p w:rsidRPr="00871EA0" w:rsidR="22C1764A" w:rsidP="32B25D19" w:rsidRDefault="3797A5C7" w14:paraId="5652F354" w14:textId="6B4F1D4A">
            <w:pPr>
              <w:jc w:val="center"/>
              <w:rPr>
                <w:rFonts w:ascii="Arial" w:hAnsi="Arial" w:eastAsia="Arial" w:cs="Arial"/>
                <w:b/>
              </w:rPr>
            </w:pPr>
            <w:r w:rsidRPr="00871EA0">
              <w:rPr>
                <w:rFonts w:ascii="Arial" w:hAnsi="Arial" w:eastAsia="Arial" w:cs="Arial"/>
                <w:b/>
              </w:rPr>
              <w:lastRenderedPageBreak/>
              <w:t>Coseley, Sedgley and Gornal Nursing</w:t>
            </w:r>
            <w:r w:rsidRPr="00871EA0" w:rsidR="54FE129B">
              <w:rPr>
                <w:rFonts w:ascii="Arial" w:hAnsi="Arial" w:eastAsia="Arial" w:cs="Arial"/>
                <w:b/>
              </w:rPr>
              <w:t xml:space="preserve"> (CSG)</w:t>
            </w:r>
          </w:p>
        </w:tc>
        <w:tc>
          <w:tcPr>
            <w:tcW w:w="1134" w:type="dxa"/>
            <w:tcMar>
              <w:left w:w="105" w:type="dxa"/>
              <w:right w:w="105" w:type="dxa"/>
            </w:tcMar>
          </w:tcPr>
          <w:p w:rsidR="292637FE" w:rsidP="292637FE" w:rsidRDefault="292637FE" w14:paraId="47508E36" w14:textId="2CE12628">
            <w:pPr>
              <w:jc w:val="center"/>
              <w:rPr>
                <w:rFonts w:ascii="Arial" w:hAnsi="Arial" w:eastAsia="Arial" w:cs="Arial"/>
                <w:sz w:val="24"/>
                <w:szCs w:val="24"/>
              </w:rPr>
            </w:pPr>
            <w:r w:rsidRPr="5006BBA3">
              <w:rPr>
                <w:rFonts w:ascii="Arial" w:hAnsi="Arial" w:eastAsia="Arial" w:cs="Arial"/>
                <w:sz w:val="24"/>
                <w:szCs w:val="24"/>
              </w:rPr>
              <w:t>988</w:t>
            </w:r>
          </w:p>
        </w:tc>
        <w:tc>
          <w:tcPr>
            <w:tcW w:w="1134" w:type="dxa"/>
            <w:tcMar>
              <w:left w:w="105" w:type="dxa"/>
              <w:right w:w="105" w:type="dxa"/>
            </w:tcMar>
          </w:tcPr>
          <w:p w:rsidR="292637FE" w:rsidP="292637FE" w:rsidRDefault="292637FE" w14:paraId="2AFE3E7D" w14:textId="64DE5BE4">
            <w:pPr>
              <w:jc w:val="center"/>
              <w:rPr>
                <w:rFonts w:ascii="Arial" w:hAnsi="Arial" w:eastAsia="Arial" w:cs="Arial"/>
                <w:sz w:val="24"/>
                <w:szCs w:val="24"/>
              </w:rPr>
            </w:pPr>
            <w:r w:rsidRPr="5006BBA3">
              <w:rPr>
                <w:rFonts w:ascii="Arial" w:hAnsi="Arial" w:eastAsia="Arial" w:cs="Arial"/>
                <w:sz w:val="24"/>
                <w:szCs w:val="24"/>
              </w:rPr>
              <w:t>345</w:t>
            </w:r>
          </w:p>
        </w:tc>
        <w:tc>
          <w:tcPr>
            <w:tcW w:w="1134" w:type="dxa"/>
            <w:tcMar>
              <w:left w:w="105" w:type="dxa"/>
              <w:right w:w="105" w:type="dxa"/>
            </w:tcMar>
          </w:tcPr>
          <w:p w:rsidR="292637FE" w:rsidP="292637FE" w:rsidRDefault="292637FE" w14:paraId="788ADD8D" w14:textId="0EC54BE9">
            <w:pPr>
              <w:jc w:val="center"/>
              <w:rPr>
                <w:rFonts w:ascii="Arial" w:hAnsi="Arial" w:eastAsia="Arial" w:cs="Arial"/>
                <w:sz w:val="24"/>
                <w:szCs w:val="24"/>
              </w:rPr>
            </w:pPr>
            <w:r w:rsidRPr="5006BBA3">
              <w:rPr>
                <w:rFonts w:ascii="Arial" w:hAnsi="Arial" w:eastAsia="Arial" w:cs="Arial"/>
                <w:sz w:val="24"/>
                <w:szCs w:val="24"/>
              </w:rPr>
              <w:t>268</w:t>
            </w:r>
          </w:p>
        </w:tc>
        <w:tc>
          <w:tcPr>
            <w:tcW w:w="1134" w:type="dxa"/>
            <w:tcMar>
              <w:left w:w="105" w:type="dxa"/>
              <w:right w:w="105" w:type="dxa"/>
            </w:tcMar>
          </w:tcPr>
          <w:p w:rsidR="292637FE" w:rsidP="292637FE" w:rsidRDefault="292637FE" w14:paraId="2BCD1B4E" w14:textId="02E0BB7C">
            <w:pPr>
              <w:jc w:val="center"/>
              <w:rPr>
                <w:rFonts w:ascii="Arial" w:hAnsi="Arial" w:eastAsia="Arial" w:cs="Arial"/>
                <w:sz w:val="24"/>
                <w:szCs w:val="24"/>
              </w:rPr>
            </w:pPr>
            <w:r w:rsidRPr="5006BBA3">
              <w:rPr>
                <w:rFonts w:ascii="Arial" w:hAnsi="Arial" w:eastAsia="Arial" w:cs="Arial"/>
                <w:sz w:val="24"/>
                <w:szCs w:val="24"/>
              </w:rPr>
              <w:t>36</w:t>
            </w:r>
          </w:p>
        </w:tc>
        <w:tc>
          <w:tcPr>
            <w:tcW w:w="1701" w:type="dxa"/>
            <w:tcMar>
              <w:left w:w="105" w:type="dxa"/>
              <w:right w:w="105" w:type="dxa"/>
            </w:tcMar>
          </w:tcPr>
          <w:p w:rsidR="0D60B06B" w:rsidP="0D60B06B" w:rsidRDefault="0D60B06B" w14:paraId="524898CF" w14:textId="7E5EDAD6">
            <w:pPr>
              <w:rPr>
                <w:rFonts w:ascii="Arial" w:hAnsi="Arial" w:eastAsia="Arial" w:cs="Arial"/>
                <w:sz w:val="24"/>
                <w:szCs w:val="24"/>
              </w:rPr>
            </w:pPr>
            <w:r w:rsidRPr="5006BBA3">
              <w:rPr>
                <w:rFonts w:ascii="Arial" w:hAnsi="Arial" w:eastAsia="Arial" w:cs="Arial"/>
                <w:sz w:val="24"/>
                <w:szCs w:val="24"/>
              </w:rPr>
              <w:t xml:space="preserve">22.12 </w:t>
            </w:r>
          </w:p>
        </w:tc>
        <w:tc>
          <w:tcPr>
            <w:tcW w:w="1701" w:type="dxa"/>
            <w:tcMar>
              <w:left w:w="105" w:type="dxa"/>
              <w:right w:w="105" w:type="dxa"/>
            </w:tcMar>
          </w:tcPr>
          <w:p w:rsidR="22C1764A" w:rsidP="22C1764A" w:rsidRDefault="22C1764A" w14:paraId="747D0EFE" w14:textId="3934D42A">
            <w:pPr>
              <w:jc w:val="center"/>
              <w:rPr>
                <w:rFonts w:ascii="Arial" w:hAnsi="Arial" w:eastAsia="Arial" w:cs="Arial"/>
                <w:sz w:val="24"/>
                <w:szCs w:val="24"/>
              </w:rPr>
            </w:pPr>
            <w:r w:rsidRPr="5006BBA3">
              <w:rPr>
                <w:rFonts w:ascii="Arial" w:hAnsi="Arial" w:eastAsia="Arial" w:cs="Arial"/>
                <w:sz w:val="24"/>
                <w:szCs w:val="24"/>
              </w:rPr>
              <w:t>22.96</w:t>
            </w:r>
          </w:p>
        </w:tc>
        <w:tc>
          <w:tcPr>
            <w:tcW w:w="1701" w:type="dxa"/>
            <w:tcMar>
              <w:left w:w="105" w:type="dxa"/>
              <w:right w:w="105" w:type="dxa"/>
            </w:tcMar>
          </w:tcPr>
          <w:p w:rsidR="22C1764A" w:rsidP="22C1764A" w:rsidRDefault="22C1764A" w14:paraId="05E3C454" w14:textId="28FACB2A">
            <w:pPr>
              <w:jc w:val="center"/>
              <w:rPr>
                <w:rFonts w:ascii="Arial" w:hAnsi="Arial" w:eastAsia="Arial" w:cs="Arial"/>
                <w:sz w:val="24"/>
                <w:szCs w:val="24"/>
              </w:rPr>
            </w:pPr>
            <w:r w:rsidRPr="5006BBA3">
              <w:rPr>
                <w:rFonts w:ascii="Arial" w:hAnsi="Arial" w:eastAsia="Arial" w:cs="Arial"/>
                <w:sz w:val="24"/>
                <w:szCs w:val="24"/>
              </w:rPr>
              <w:t>28.01</w:t>
            </w:r>
          </w:p>
        </w:tc>
        <w:tc>
          <w:tcPr>
            <w:tcW w:w="3032" w:type="dxa"/>
            <w:tcMar>
              <w:left w:w="105" w:type="dxa"/>
              <w:right w:w="105" w:type="dxa"/>
            </w:tcMar>
          </w:tcPr>
          <w:p w:rsidR="22C1764A" w:rsidP="22C1764A" w:rsidRDefault="22C1764A" w14:paraId="6FAA1A99" w14:textId="39A7DEFC">
            <w:pPr>
              <w:jc w:val="center"/>
              <w:rPr>
                <w:rFonts w:ascii="Arial" w:hAnsi="Arial" w:eastAsia="Arial" w:cs="Arial"/>
                <w:sz w:val="24"/>
                <w:szCs w:val="24"/>
              </w:rPr>
            </w:pPr>
          </w:p>
        </w:tc>
      </w:tr>
      <w:tr w:rsidR="001D4C7D" w:rsidTr="001D4C7D" w14:paraId="405A715B" w14:textId="77777777">
        <w:trPr>
          <w:trHeight w:val="300"/>
        </w:trPr>
        <w:tc>
          <w:tcPr>
            <w:tcW w:w="2119" w:type="dxa"/>
            <w:tcMar>
              <w:left w:w="105" w:type="dxa"/>
              <w:right w:w="105" w:type="dxa"/>
            </w:tcMar>
          </w:tcPr>
          <w:p w:rsidRPr="00871EA0" w:rsidR="4C5B6E48" w:rsidP="32B25D19" w:rsidRDefault="429D976B" w14:paraId="13C31884" w14:textId="3B2F7794">
            <w:pPr>
              <w:jc w:val="center"/>
              <w:rPr>
                <w:rFonts w:ascii="Arial" w:hAnsi="Arial" w:eastAsia="Arial" w:cs="Arial"/>
                <w:b/>
              </w:rPr>
            </w:pPr>
            <w:r w:rsidRPr="00871EA0">
              <w:rPr>
                <w:rFonts w:ascii="Arial" w:hAnsi="Arial" w:eastAsia="Arial" w:cs="Arial"/>
                <w:b/>
              </w:rPr>
              <w:t xml:space="preserve">Halesowen </w:t>
            </w:r>
            <w:r w:rsidRPr="00871EA0" w:rsidR="25BECF52">
              <w:rPr>
                <w:rFonts w:ascii="Arial" w:hAnsi="Arial" w:eastAsia="Arial" w:cs="Arial"/>
                <w:b/>
              </w:rPr>
              <w:t>Nursing</w:t>
            </w:r>
            <w:r w:rsidRPr="00871EA0" w:rsidR="0512D631">
              <w:rPr>
                <w:rFonts w:ascii="Arial" w:hAnsi="Arial" w:eastAsia="Arial" w:cs="Arial"/>
                <w:b/>
              </w:rPr>
              <w:t xml:space="preserve"> (HQ)</w:t>
            </w:r>
          </w:p>
        </w:tc>
        <w:tc>
          <w:tcPr>
            <w:tcW w:w="1134" w:type="dxa"/>
            <w:tcMar>
              <w:left w:w="105" w:type="dxa"/>
              <w:right w:w="105" w:type="dxa"/>
            </w:tcMar>
          </w:tcPr>
          <w:p w:rsidR="292637FE" w:rsidP="292637FE" w:rsidRDefault="292637FE" w14:paraId="507D5C3A" w14:textId="183E58B5">
            <w:pPr>
              <w:jc w:val="center"/>
              <w:rPr>
                <w:rFonts w:ascii="Arial" w:hAnsi="Arial" w:eastAsia="Arial" w:cs="Arial"/>
                <w:sz w:val="24"/>
                <w:szCs w:val="24"/>
              </w:rPr>
            </w:pPr>
            <w:r w:rsidRPr="5006BBA3">
              <w:rPr>
                <w:rFonts w:ascii="Arial" w:hAnsi="Arial" w:eastAsia="Arial" w:cs="Arial"/>
                <w:sz w:val="24"/>
                <w:szCs w:val="24"/>
              </w:rPr>
              <w:t>582</w:t>
            </w:r>
          </w:p>
        </w:tc>
        <w:tc>
          <w:tcPr>
            <w:tcW w:w="1134" w:type="dxa"/>
            <w:tcMar>
              <w:left w:w="105" w:type="dxa"/>
              <w:right w:w="105" w:type="dxa"/>
            </w:tcMar>
          </w:tcPr>
          <w:p w:rsidR="292637FE" w:rsidP="292637FE" w:rsidRDefault="292637FE" w14:paraId="7732E4E4" w14:textId="143E2B3F">
            <w:pPr>
              <w:jc w:val="center"/>
              <w:rPr>
                <w:rFonts w:ascii="Arial" w:hAnsi="Arial" w:eastAsia="Arial" w:cs="Arial"/>
                <w:sz w:val="24"/>
                <w:szCs w:val="24"/>
              </w:rPr>
            </w:pPr>
            <w:r w:rsidRPr="5006BBA3">
              <w:rPr>
                <w:rFonts w:ascii="Arial" w:hAnsi="Arial" w:eastAsia="Arial" w:cs="Arial"/>
                <w:sz w:val="24"/>
                <w:szCs w:val="24"/>
              </w:rPr>
              <w:t>80</w:t>
            </w:r>
          </w:p>
        </w:tc>
        <w:tc>
          <w:tcPr>
            <w:tcW w:w="1134" w:type="dxa"/>
            <w:tcMar>
              <w:left w:w="105" w:type="dxa"/>
              <w:right w:w="105" w:type="dxa"/>
            </w:tcMar>
          </w:tcPr>
          <w:p w:rsidR="292637FE" w:rsidP="292637FE" w:rsidRDefault="292637FE" w14:paraId="44A61FA5" w14:textId="161B4BB7">
            <w:pPr>
              <w:jc w:val="center"/>
              <w:rPr>
                <w:rFonts w:ascii="Arial" w:hAnsi="Arial" w:eastAsia="Arial" w:cs="Arial"/>
                <w:sz w:val="24"/>
                <w:szCs w:val="24"/>
              </w:rPr>
            </w:pPr>
            <w:r w:rsidRPr="5006BBA3">
              <w:rPr>
                <w:rFonts w:ascii="Arial" w:hAnsi="Arial" w:eastAsia="Arial" w:cs="Arial"/>
                <w:sz w:val="24"/>
                <w:szCs w:val="24"/>
              </w:rPr>
              <w:t>415</w:t>
            </w:r>
          </w:p>
        </w:tc>
        <w:tc>
          <w:tcPr>
            <w:tcW w:w="1134" w:type="dxa"/>
            <w:tcMar>
              <w:left w:w="105" w:type="dxa"/>
              <w:right w:w="105" w:type="dxa"/>
            </w:tcMar>
          </w:tcPr>
          <w:p w:rsidR="292637FE" w:rsidP="292637FE" w:rsidRDefault="292637FE" w14:paraId="3E5C7631" w14:textId="3A0241E9">
            <w:pPr>
              <w:jc w:val="center"/>
              <w:rPr>
                <w:rFonts w:ascii="Arial" w:hAnsi="Arial" w:eastAsia="Arial" w:cs="Arial"/>
                <w:sz w:val="24"/>
                <w:szCs w:val="24"/>
              </w:rPr>
            </w:pPr>
            <w:r w:rsidRPr="5006BBA3">
              <w:rPr>
                <w:rFonts w:ascii="Arial" w:hAnsi="Arial" w:eastAsia="Arial" w:cs="Arial"/>
                <w:sz w:val="24"/>
                <w:szCs w:val="24"/>
              </w:rPr>
              <w:t>62</w:t>
            </w:r>
          </w:p>
        </w:tc>
        <w:tc>
          <w:tcPr>
            <w:tcW w:w="1701" w:type="dxa"/>
            <w:tcMar>
              <w:left w:w="105" w:type="dxa"/>
              <w:right w:w="105" w:type="dxa"/>
            </w:tcMar>
          </w:tcPr>
          <w:p w:rsidR="0D60B06B" w:rsidP="0D60B06B" w:rsidRDefault="0D60B06B" w14:paraId="298D1FF9" w14:textId="1A3E6227">
            <w:pPr>
              <w:rPr>
                <w:rFonts w:ascii="Arial" w:hAnsi="Arial" w:eastAsia="Arial" w:cs="Arial"/>
                <w:sz w:val="24"/>
                <w:szCs w:val="24"/>
              </w:rPr>
            </w:pPr>
            <w:r w:rsidRPr="5006BBA3">
              <w:rPr>
                <w:rFonts w:ascii="Arial" w:hAnsi="Arial" w:eastAsia="Arial" w:cs="Arial"/>
                <w:sz w:val="24"/>
                <w:szCs w:val="24"/>
              </w:rPr>
              <w:t xml:space="preserve">20.95 </w:t>
            </w:r>
          </w:p>
        </w:tc>
        <w:tc>
          <w:tcPr>
            <w:tcW w:w="1701" w:type="dxa"/>
            <w:tcMar>
              <w:left w:w="105" w:type="dxa"/>
              <w:right w:w="105" w:type="dxa"/>
            </w:tcMar>
          </w:tcPr>
          <w:p w:rsidR="22C1764A" w:rsidP="22C1764A" w:rsidRDefault="22C1764A" w14:paraId="7430A164" w14:textId="67B6D1CE">
            <w:pPr>
              <w:jc w:val="center"/>
              <w:rPr>
                <w:rFonts w:ascii="Arial" w:hAnsi="Arial" w:eastAsia="Arial" w:cs="Arial"/>
                <w:sz w:val="24"/>
                <w:szCs w:val="24"/>
              </w:rPr>
            </w:pPr>
            <w:r w:rsidRPr="5006BBA3">
              <w:rPr>
                <w:rFonts w:ascii="Arial" w:hAnsi="Arial" w:eastAsia="Arial" w:cs="Arial"/>
                <w:sz w:val="24"/>
                <w:szCs w:val="24"/>
              </w:rPr>
              <w:t>16.37</w:t>
            </w:r>
          </w:p>
        </w:tc>
        <w:tc>
          <w:tcPr>
            <w:tcW w:w="1701" w:type="dxa"/>
            <w:tcMar>
              <w:left w:w="105" w:type="dxa"/>
              <w:right w:w="105" w:type="dxa"/>
            </w:tcMar>
          </w:tcPr>
          <w:p w:rsidR="22C1764A" w:rsidP="22C1764A" w:rsidRDefault="22C1764A" w14:paraId="124B6241" w14:textId="2BB5268B">
            <w:pPr>
              <w:jc w:val="center"/>
              <w:rPr>
                <w:rFonts w:ascii="Arial" w:hAnsi="Arial" w:eastAsia="Arial" w:cs="Arial"/>
                <w:sz w:val="24"/>
                <w:szCs w:val="24"/>
              </w:rPr>
            </w:pPr>
            <w:r w:rsidRPr="5006BBA3">
              <w:rPr>
                <w:rFonts w:ascii="Arial" w:hAnsi="Arial" w:eastAsia="Arial" w:cs="Arial"/>
                <w:sz w:val="24"/>
                <w:szCs w:val="24"/>
              </w:rPr>
              <w:t>19.98</w:t>
            </w:r>
          </w:p>
        </w:tc>
        <w:tc>
          <w:tcPr>
            <w:tcW w:w="3032" w:type="dxa"/>
            <w:tcMar>
              <w:left w:w="105" w:type="dxa"/>
              <w:right w:w="105" w:type="dxa"/>
            </w:tcMar>
          </w:tcPr>
          <w:p w:rsidR="22C1764A" w:rsidP="22C1764A" w:rsidRDefault="22C1764A" w14:paraId="7238CE2A" w14:textId="4471482E">
            <w:pPr>
              <w:jc w:val="center"/>
              <w:rPr>
                <w:rFonts w:ascii="Arial" w:hAnsi="Arial" w:eastAsia="Arial" w:cs="Arial"/>
                <w:sz w:val="24"/>
                <w:szCs w:val="24"/>
              </w:rPr>
            </w:pPr>
          </w:p>
        </w:tc>
      </w:tr>
      <w:tr w:rsidR="001D4C7D" w:rsidTr="001D4C7D" w14:paraId="1CFD4833" w14:textId="77777777">
        <w:trPr>
          <w:trHeight w:val="300"/>
        </w:trPr>
        <w:tc>
          <w:tcPr>
            <w:tcW w:w="2119" w:type="dxa"/>
            <w:tcMar>
              <w:left w:w="105" w:type="dxa"/>
              <w:right w:w="105" w:type="dxa"/>
            </w:tcMar>
          </w:tcPr>
          <w:p w:rsidRPr="00871EA0" w:rsidR="22C1764A" w:rsidP="32B25D19" w:rsidRDefault="2C09EA39" w14:paraId="5FE2B007" w14:textId="23AF8556">
            <w:pPr>
              <w:jc w:val="center"/>
              <w:rPr>
                <w:rFonts w:ascii="Arial" w:hAnsi="Arial" w:eastAsia="Arial" w:cs="Arial"/>
                <w:b/>
              </w:rPr>
            </w:pPr>
            <w:r w:rsidRPr="00871EA0">
              <w:rPr>
                <w:rFonts w:ascii="Arial" w:hAnsi="Arial" w:eastAsia="Arial" w:cs="Arial"/>
                <w:b/>
              </w:rPr>
              <w:t>O</w:t>
            </w:r>
            <w:r w:rsidRPr="00871EA0" w:rsidR="697C5979">
              <w:rPr>
                <w:rFonts w:ascii="Arial" w:hAnsi="Arial" w:eastAsia="Arial" w:cs="Arial"/>
                <w:b/>
              </w:rPr>
              <w:t>ut of Hours</w:t>
            </w:r>
            <w:r w:rsidRPr="00871EA0" w:rsidR="1E6742AB">
              <w:rPr>
                <w:rFonts w:ascii="Arial" w:hAnsi="Arial" w:eastAsia="Arial" w:cs="Arial"/>
                <w:b/>
              </w:rPr>
              <w:t xml:space="preserve"> team</w:t>
            </w:r>
            <w:r w:rsidRPr="00871EA0" w:rsidR="0BA263DE">
              <w:rPr>
                <w:rFonts w:ascii="Arial" w:hAnsi="Arial" w:eastAsia="Arial" w:cs="Arial"/>
                <w:b/>
              </w:rPr>
              <w:t xml:space="preserve"> (OOH)</w:t>
            </w:r>
          </w:p>
        </w:tc>
        <w:tc>
          <w:tcPr>
            <w:tcW w:w="1134" w:type="dxa"/>
            <w:tcMar>
              <w:left w:w="105" w:type="dxa"/>
              <w:right w:w="105" w:type="dxa"/>
            </w:tcMar>
          </w:tcPr>
          <w:p w:rsidR="292637FE" w:rsidP="292637FE" w:rsidRDefault="292637FE" w14:paraId="6C1B574C" w14:textId="178FE176">
            <w:pPr>
              <w:jc w:val="center"/>
              <w:rPr>
                <w:rFonts w:ascii="Arial" w:hAnsi="Arial" w:eastAsia="Arial" w:cs="Arial"/>
                <w:sz w:val="24"/>
                <w:szCs w:val="24"/>
              </w:rPr>
            </w:pPr>
            <w:r w:rsidRPr="5006BBA3">
              <w:rPr>
                <w:rFonts w:ascii="Arial" w:hAnsi="Arial" w:eastAsia="Arial" w:cs="Arial"/>
                <w:sz w:val="24"/>
                <w:szCs w:val="24"/>
              </w:rPr>
              <w:t>532</w:t>
            </w:r>
          </w:p>
        </w:tc>
        <w:tc>
          <w:tcPr>
            <w:tcW w:w="1134" w:type="dxa"/>
            <w:tcMar>
              <w:left w:w="105" w:type="dxa"/>
              <w:right w:w="105" w:type="dxa"/>
            </w:tcMar>
          </w:tcPr>
          <w:p w:rsidR="292637FE" w:rsidP="292637FE" w:rsidRDefault="292637FE" w14:paraId="22E8875D" w14:textId="755B1F8D">
            <w:pPr>
              <w:jc w:val="center"/>
              <w:rPr>
                <w:rFonts w:ascii="Arial" w:hAnsi="Arial" w:eastAsia="Arial" w:cs="Arial"/>
                <w:sz w:val="24"/>
                <w:szCs w:val="24"/>
              </w:rPr>
            </w:pPr>
            <w:r w:rsidRPr="5006BBA3">
              <w:rPr>
                <w:rFonts w:ascii="Arial" w:hAnsi="Arial" w:eastAsia="Arial" w:cs="Arial"/>
                <w:sz w:val="24"/>
                <w:szCs w:val="24"/>
              </w:rPr>
              <w:t>62</w:t>
            </w:r>
          </w:p>
        </w:tc>
        <w:tc>
          <w:tcPr>
            <w:tcW w:w="1134" w:type="dxa"/>
            <w:tcMar>
              <w:left w:w="105" w:type="dxa"/>
              <w:right w:w="105" w:type="dxa"/>
            </w:tcMar>
          </w:tcPr>
          <w:p w:rsidR="292637FE" w:rsidP="292637FE" w:rsidRDefault="292637FE" w14:paraId="51925FD1" w14:textId="3C765E59">
            <w:pPr>
              <w:jc w:val="center"/>
              <w:rPr>
                <w:rFonts w:ascii="Arial" w:hAnsi="Arial" w:eastAsia="Arial" w:cs="Arial"/>
                <w:sz w:val="24"/>
                <w:szCs w:val="24"/>
              </w:rPr>
            </w:pPr>
            <w:r w:rsidRPr="5006BBA3">
              <w:rPr>
                <w:rFonts w:ascii="Arial" w:hAnsi="Arial" w:eastAsia="Arial" w:cs="Arial"/>
                <w:sz w:val="24"/>
                <w:szCs w:val="24"/>
              </w:rPr>
              <w:t>387</w:t>
            </w:r>
          </w:p>
        </w:tc>
        <w:tc>
          <w:tcPr>
            <w:tcW w:w="1134" w:type="dxa"/>
            <w:tcMar>
              <w:left w:w="105" w:type="dxa"/>
              <w:right w:w="105" w:type="dxa"/>
            </w:tcMar>
          </w:tcPr>
          <w:p w:rsidR="292637FE" w:rsidP="292637FE" w:rsidRDefault="292637FE" w14:paraId="4492FB52" w14:textId="3783E491">
            <w:pPr>
              <w:jc w:val="center"/>
              <w:rPr>
                <w:rFonts w:ascii="Arial" w:hAnsi="Arial" w:eastAsia="Arial" w:cs="Arial"/>
                <w:sz w:val="24"/>
                <w:szCs w:val="24"/>
              </w:rPr>
            </w:pPr>
            <w:r w:rsidRPr="5006BBA3">
              <w:rPr>
                <w:rFonts w:ascii="Arial" w:hAnsi="Arial" w:eastAsia="Arial" w:cs="Arial"/>
                <w:sz w:val="24"/>
                <w:szCs w:val="24"/>
              </w:rPr>
              <w:t>7</w:t>
            </w:r>
          </w:p>
        </w:tc>
        <w:tc>
          <w:tcPr>
            <w:tcW w:w="1701" w:type="dxa"/>
            <w:tcMar>
              <w:left w:w="105" w:type="dxa"/>
              <w:right w:w="105" w:type="dxa"/>
            </w:tcMar>
          </w:tcPr>
          <w:p w:rsidR="0D60B06B" w:rsidP="0D60B06B" w:rsidRDefault="0D60B06B" w14:paraId="155DAD10" w14:textId="255E2946">
            <w:pPr>
              <w:rPr>
                <w:rFonts w:ascii="Arial" w:hAnsi="Arial" w:eastAsia="Arial" w:cs="Arial"/>
                <w:sz w:val="24"/>
                <w:szCs w:val="24"/>
              </w:rPr>
            </w:pPr>
            <w:r w:rsidRPr="5006BBA3">
              <w:rPr>
                <w:rFonts w:ascii="Arial" w:hAnsi="Arial" w:eastAsia="Arial" w:cs="Arial"/>
                <w:sz w:val="24"/>
                <w:szCs w:val="24"/>
              </w:rPr>
              <w:t xml:space="preserve">17.29 </w:t>
            </w:r>
          </w:p>
        </w:tc>
        <w:tc>
          <w:tcPr>
            <w:tcW w:w="1701" w:type="dxa"/>
            <w:tcMar>
              <w:left w:w="105" w:type="dxa"/>
              <w:right w:w="105" w:type="dxa"/>
            </w:tcMar>
          </w:tcPr>
          <w:p w:rsidR="22C1764A" w:rsidP="22C1764A" w:rsidRDefault="22C1764A" w14:paraId="656696A1" w14:textId="79C932F2">
            <w:pPr>
              <w:jc w:val="center"/>
              <w:rPr>
                <w:rFonts w:ascii="Arial" w:hAnsi="Arial" w:eastAsia="Arial" w:cs="Arial"/>
                <w:sz w:val="24"/>
                <w:szCs w:val="24"/>
              </w:rPr>
            </w:pPr>
            <w:r w:rsidRPr="5006BBA3">
              <w:rPr>
                <w:rFonts w:ascii="Arial" w:hAnsi="Arial" w:eastAsia="Arial" w:cs="Arial"/>
                <w:sz w:val="24"/>
                <w:szCs w:val="24"/>
              </w:rPr>
              <w:t>x</w:t>
            </w:r>
          </w:p>
        </w:tc>
        <w:tc>
          <w:tcPr>
            <w:tcW w:w="1701" w:type="dxa"/>
            <w:tcMar>
              <w:left w:w="105" w:type="dxa"/>
              <w:right w:w="105" w:type="dxa"/>
            </w:tcMar>
          </w:tcPr>
          <w:p w:rsidR="22C1764A" w:rsidP="22C1764A" w:rsidRDefault="22C1764A" w14:paraId="2C320FDA" w14:textId="0E0FF491">
            <w:pPr>
              <w:jc w:val="center"/>
              <w:rPr>
                <w:rFonts w:ascii="Arial" w:hAnsi="Arial" w:eastAsia="Arial" w:cs="Arial"/>
                <w:sz w:val="24"/>
                <w:szCs w:val="24"/>
              </w:rPr>
            </w:pPr>
            <w:r w:rsidRPr="5006BBA3">
              <w:rPr>
                <w:rFonts w:ascii="Arial" w:hAnsi="Arial" w:eastAsia="Arial" w:cs="Arial"/>
                <w:sz w:val="24"/>
                <w:szCs w:val="24"/>
              </w:rPr>
              <w:t>16.75</w:t>
            </w:r>
          </w:p>
        </w:tc>
        <w:tc>
          <w:tcPr>
            <w:tcW w:w="3032" w:type="dxa"/>
            <w:tcMar>
              <w:left w:w="105" w:type="dxa"/>
              <w:right w:w="105" w:type="dxa"/>
            </w:tcMar>
          </w:tcPr>
          <w:p w:rsidRPr="001D4C7D" w:rsidR="22C1764A" w:rsidP="22C1764A" w:rsidRDefault="22C1764A" w14:paraId="44021EF1" w14:textId="4150384B">
            <w:pPr>
              <w:jc w:val="center"/>
              <w:rPr>
                <w:rFonts w:ascii="Arial" w:hAnsi="Arial" w:eastAsia="Arial" w:cs="Arial"/>
              </w:rPr>
            </w:pPr>
            <w:r w:rsidRPr="001D4C7D">
              <w:rPr>
                <w:rFonts w:ascii="Arial" w:hAnsi="Arial" w:eastAsia="Arial" w:cs="Arial"/>
              </w:rPr>
              <w:t>Uplift included</w:t>
            </w:r>
          </w:p>
          <w:p w:rsidRPr="001D4C7D" w:rsidR="22C1764A" w:rsidP="22C1764A" w:rsidRDefault="22C1764A" w14:paraId="14943C83" w14:textId="204958CD">
            <w:pPr>
              <w:jc w:val="center"/>
              <w:rPr>
                <w:rFonts w:ascii="Arial" w:hAnsi="Arial" w:eastAsia="Arial" w:cs="Arial"/>
              </w:rPr>
            </w:pPr>
            <w:r w:rsidRPr="001D4C7D">
              <w:rPr>
                <w:rFonts w:ascii="Arial" w:hAnsi="Arial" w:eastAsia="Arial" w:cs="Arial"/>
              </w:rPr>
              <w:t xml:space="preserve">Recommended staffing from the safer staffing tool is as model suggests. </w:t>
            </w:r>
          </w:p>
        </w:tc>
      </w:tr>
      <w:tr w:rsidR="001D4C7D" w:rsidTr="001D4C7D" w14:paraId="7FB18549" w14:textId="77777777">
        <w:trPr>
          <w:trHeight w:val="300"/>
        </w:trPr>
        <w:tc>
          <w:tcPr>
            <w:tcW w:w="2119" w:type="dxa"/>
            <w:tcMar>
              <w:left w:w="105" w:type="dxa"/>
              <w:right w:w="105" w:type="dxa"/>
            </w:tcMar>
          </w:tcPr>
          <w:p w:rsidRPr="00871EA0" w:rsidR="22C1764A" w:rsidP="32B25D19" w:rsidRDefault="21D0E832" w14:paraId="145392BF" w14:textId="769204DF">
            <w:pPr>
              <w:jc w:val="center"/>
              <w:rPr>
                <w:rFonts w:ascii="Arial" w:hAnsi="Arial" w:eastAsia="Arial" w:cs="Arial"/>
                <w:b/>
              </w:rPr>
            </w:pPr>
            <w:r w:rsidRPr="00871EA0">
              <w:rPr>
                <w:rFonts w:ascii="Arial" w:hAnsi="Arial" w:eastAsia="Arial" w:cs="Arial"/>
                <w:b/>
              </w:rPr>
              <w:t>D</w:t>
            </w:r>
            <w:r w:rsidRPr="00871EA0" w:rsidR="308E1B53">
              <w:rPr>
                <w:rFonts w:ascii="Arial" w:hAnsi="Arial" w:eastAsia="Arial" w:cs="Arial"/>
                <w:b/>
              </w:rPr>
              <w:t>udley and Netherton</w:t>
            </w:r>
            <w:r w:rsidRPr="00871EA0" w:rsidR="2156632D">
              <w:rPr>
                <w:rFonts w:ascii="Arial" w:hAnsi="Arial" w:eastAsia="Arial" w:cs="Arial"/>
                <w:b/>
              </w:rPr>
              <w:t xml:space="preserve"> </w:t>
            </w:r>
            <w:r w:rsidRPr="00871EA0" w:rsidR="564A388C">
              <w:rPr>
                <w:rFonts w:ascii="Arial" w:hAnsi="Arial" w:eastAsia="Arial" w:cs="Arial"/>
                <w:b/>
              </w:rPr>
              <w:t>Nursing</w:t>
            </w:r>
            <w:r w:rsidRPr="00871EA0" w:rsidR="58497A78">
              <w:rPr>
                <w:rFonts w:ascii="Arial" w:hAnsi="Arial" w:eastAsia="Arial" w:cs="Arial"/>
                <w:b/>
              </w:rPr>
              <w:t xml:space="preserve"> (DN)</w:t>
            </w:r>
          </w:p>
        </w:tc>
        <w:tc>
          <w:tcPr>
            <w:tcW w:w="1134" w:type="dxa"/>
            <w:tcMar>
              <w:left w:w="105" w:type="dxa"/>
              <w:right w:w="105" w:type="dxa"/>
            </w:tcMar>
          </w:tcPr>
          <w:p w:rsidR="0D60B06B" w:rsidP="0D60B06B" w:rsidRDefault="0D60B06B" w14:paraId="05263B86" w14:textId="55199DC9">
            <w:pPr>
              <w:jc w:val="center"/>
              <w:rPr>
                <w:rFonts w:ascii="Arial" w:hAnsi="Arial" w:eastAsia="Arial" w:cs="Arial"/>
                <w:sz w:val="24"/>
                <w:szCs w:val="24"/>
              </w:rPr>
            </w:pPr>
            <w:r w:rsidRPr="5006BBA3">
              <w:rPr>
                <w:rFonts w:ascii="Arial" w:hAnsi="Arial" w:eastAsia="Arial" w:cs="Arial"/>
                <w:sz w:val="24"/>
                <w:szCs w:val="24"/>
              </w:rPr>
              <w:t>888</w:t>
            </w:r>
          </w:p>
        </w:tc>
        <w:tc>
          <w:tcPr>
            <w:tcW w:w="1134" w:type="dxa"/>
            <w:tcMar>
              <w:left w:w="105" w:type="dxa"/>
              <w:right w:w="105" w:type="dxa"/>
            </w:tcMar>
          </w:tcPr>
          <w:p w:rsidR="0D60B06B" w:rsidP="0D60B06B" w:rsidRDefault="0D60B06B" w14:paraId="2E76A7DD" w14:textId="029705ED">
            <w:pPr>
              <w:jc w:val="center"/>
              <w:rPr>
                <w:rFonts w:ascii="Arial" w:hAnsi="Arial" w:eastAsia="Arial" w:cs="Arial"/>
                <w:sz w:val="24"/>
                <w:szCs w:val="24"/>
              </w:rPr>
            </w:pPr>
            <w:r w:rsidRPr="5006BBA3">
              <w:rPr>
                <w:rFonts w:ascii="Arial" w:hAnsi="Arial" w:eastAsia="Arial" w:cs="Arial"/>
                <w:sz w:val="24"/>
                <w:szCs w:val="24"/>
              </w:rPr>
              <w:t>318</w:t>
            </w:r>
          </w:p>
        </w:tc>
        <w:tc>
          <w:tcPr>
            <w:tcW w:w="1134" w:type="dxa"/>
            <w:tcMar>
              <w:left w:w="105" w:type="dxa"/>
              <w:right w:w="105" w:type="dxa"/>
            </w:tcMar>
          </w:tcPr>
          <w:p w:rsidR="0D60B06B" w:rsidP="0D60B06B" w:rsidRDefault="0D60B06B" w14:paraId="4A003601" w14:textId="1911F5FB">
            <w:pPr>
              <w:jc w:val="center"/>
              <w:rPr>
                <w:rFonts w:ascii="Arial" w:hAnsi="Arial" w:eastAsia="Arial" w:cs="Arial"/>
                <w:sz w:val="24"/>
                <w:szCs w:val="24"/>
              </w:rPr>
            </w:pPr>
            <w:r w:rsidRPr="5006BBA3">
              <w:rPr>
                <w:rFonts w:ascii="Arial" w:hAnsi="Arial" w:eastAsia="Arial" w:cs="Arial"/>
                <w:sz w:val="24"/>
                <w:szCs w:val="24"/>
              </w:rPr>
              <w:t>320</w:t>
            </w:r>
          </w:p>
        </w:tc>
        <w:tc>
          <w:tcPr>
            <w:tcW w:w="1134" w:type="dxa"/>
            <w:tcMar>
              <w:left w:w="105" w:type="dxa"/>
              <w:right w:w="105" w:type="dxa"/>
            </w:tcMar>
          </w:tcPr>
          <w:p w:rsidR="0D60B06B" w:rsidP="0D60B06B" w:rsidRDefault="0D60B06B" w14:paraId="6A9778B5" w14:textId="1072B934">
            <w:pPr>
              <w:jc w:val="center"/>
              <w:rPr>
                <w:rFonts w:ascii="Arial" w:hAnsi="Arial" w:eastAsia="Arial" w:cs="Arial"/>
                <w:sz w:val="24"/>
                <w:szCs w:val="24"/>
              </w:rPr>
            </w:pPr>
            <w:r w:rsidRPr="5006BBA3">
              <w:rPr>
                <w:rFonts w:ascii="Arial" w:hAnsi="Arial" w:eastAsia="Arial" w:cs="Arial"/>
                <w:sz w:val="24"/>
                <w:szCs w:val="24"/>
              </w:rPr>
              <w:t>108</w:t>
            </w:r>
          </w:p>
        </w:tc>
        <w:tc>
          <w:tcPr>
            <w:tcW w:w="1701" w:type="dxa"/>
            <w:tcMar>
              <w:left w:w="105" w:type="dxa"/>
              <w:right w:w="105" w:type="dxa"/>
            </w:tcMar>
          </w:tcPr>
          <w:p w:rsidR="627D0E2E" w:rsidP="0D60B06B" w:rsidRDefault="627D0E2E" w14:paraId="003640D0" w14:textId="354D431B">
            <w:pPr>
              <w:rPr>
                <w:rFonts w:ascii="Arial" w:hAnsi="Arial" w:eastAsia="Arial" w:cs="Arial"/>
              </w:rPr>
            </w:pPr>
            <w:r w:rsidRPr="5006BBA3">
              <w:rPr>
                <w:rFonts w:ascii="Arial" w:hAnsi="Arial" w:eastAsia="Arial" w:cs="Arial"/>
                <w:color w:val="000000" w:themeColor="text1"/>
                <w:sz w:val="24"/>
                <w:szCs w:val="24"/>
              </w:rPr>
              <w:t>25.10</w:t>
            </w:r>
          </w:p>
          <w:p w:rsidR="0D60B06B" w:rsidRDefault="0D60B06B" w14:paraId="7DF61F3B" w14:textId="463268EE">
            <w:pPr>
              <w:rPr>
                <w:rFonts w:ascii="Arial" w:hAnsi="Arial" w:eastAsia="Arial" w:cs="Arial"/>
              </w:rPr>
            </w:pPr>
          </w:p>
        </w:tc>
        <w:tc>
          <w:tcPr>
            <w:tcW w:w="1701" w:type="dxa"/>
            <w:tcMar>
              <w:left w:w="105" w:type="dxa"/>
              <w:right w:w="105" w:type="dxa"/>
            </w:tcMar>
          </w:tcPr>
          <w:p w:rsidR="22C1764A" w:rsidP="22C1764A" w:rsidRDefault="22C1764A" w14:paraId="3B5C3C2B" w14:textId="315414A0">
            <w:pPr>
              <w:jc w:val="center"/>
              <w:rPr>
                <w:rFonts w:ascii="Arial" w:hAnsi="Arial" w:eastAsia="Arial" w:cs="Arial"/>
                <w:sz w:val="24"/>
                <w:szCs w:val="24"/>
              </w:rPr>
            </w:pPr>
            <w:r w:rsidRPr="5006BBA3">
              <w:rPr>
                <w:rFonts w:ascii="Arial" w:hAnsi="Arial" w:eastAsia="Arial" w:cs="Arial"/>
                <w:sz w:val="24"/>
                <w:szCs w:val="24"/>
              </w:rPr>
              <w:t>23.45</w:t>
            </w:r>
          </w:p>
        </w:tc>
        <w:tc>
          <w:tcPr>
            <w:tcW w:w="1701" w:type="dxa"/>
            <w:tcMar>
              <w:left w:w="105" w:type="dxa"/>
              <w:right w:w="105" w:type="dxa"/>
            </w:tcMar>
          </w:tcPr>
          <w:p w:rsidR="22C1764A" w:rsidP="22C1764A" w:rsidRDefault="22C1764A" w14:paraId="5AA5F5CC" w14:textId="4D92445C">
            <w:pPr>
              <w:jc w:val="center"/>
              <w:rPr>
                <w:rFonts w:ascii="Arial" w:hAnsi="Arial" w:eastAsia="Arial" w:cs="Arial"/>
                <w:sz w:val="24"/>
                <w:szCs w:val="24"/>
              </w:rPr>
            </w:pPr>
            <w:r w:rsidRPr="5006BBA3">
              <w:rPr>
                <w:rFonts w:ascii="Arial" w:hAnsi="Arial" w:eastAsia="Arial" w:cs="Arial"/>
                <w:sz w:val="24"/>
                <w:szCs w:val="24"/>
              </w:rPr>
              <w:t>28.60</w:t>
            </w:r>
          </w:p>
        </w:tc>
        <w:tc>
          <w:tcPr>
            <w:tcW w:w="3032" w:type="dxa"/>
            <w:tcMar>
              <w:left w:w="105" w:type="dxa"/>
              <w:right w:w="105" w:type="dxa"/>
            </w:tcMar>
          </w:tcPr>
          <w:p w:rsidRPr="001D4C7D" w:rsidR="22C1764A" w:rsidP="22C1764A" w:rsidRDefault="22C1764A" w14:paraId="74F5124F" w14:textId="41EEDA70">
            <w:pPr>
              <w:jc w:val="center"/>
              <w:rPr>
                <w:rFonts w:ascii="Arial" w:hAnsi="Arial" w:eastAsia="Arial" w:cs="Arial"/>
              </w:rPr>
            </w:pPr>
          </w:p>
        </w:tc>
      </w:tr>
      <w:tr w:rsidR="001D4C7D" w:rsidTr="001D4C7D" w14:paraId="63BBF3D7" w14:textId="77777777">
        <w:trPr>
          <w:trHeight w:val="300"/>
        </w:trPr>
        <w:tc>
          <w:tcPr>
            <w:tcW w:w="2119" w:type="dxa"/>
            <w:tcMar>
              <w:left w:w="105" w:type="dxa"/>
              <w:right w:w="105" w:type="dxa"/>
            </w:tcMar>
          </w:tcPr>
          <w:p w:rsidRPr="00871EA0" w:rsidR="22C1764A" w:rsidP="32B25D19" w:rsidRDefault="1715FC06" w14:paraId="7791ABE1" w14:textId="3E6D0C95">
            <w:pPr>
              <w:jc w:val="center"/>
              <w:rPr>
                <w:rFonts w:ascii="Arial" w:hAnsi="Arial" w:eastAsia="Arial" w:cs="Arial"/>
              </w:rPr>
            </w:pPr>
            <w:r w:rsidRPr="00871EA0">
              <w:rPr>
                <w:rFonts w:ascii="Arial" w:hAnsi="Arial" w:eastAsia="Arial" w:cs="Arial"/>
                <w:b/>
              </w:rPr>
              <w:t xml:space="preserve"> Brierl</w:t>
            </w:r>
            <w:r w:rsidRPr="00871EA0" w:rsidR="2663659E">
              <w:rPr>
                <w:rFonts w:ascii="Arial" w:hAnsi="Arial" w:eastAsia="Arial" w:cs="Arial"/>
                <w:b/>
              </w:rPr>
              <w:t>e</w:t>
            </w:r>
            <w:r w:rsidRPr="00871EA0">
              <w:rPr>
                <w:rFonts w:ascii="Arial" w:hAnsi="Arial" w:eastAsia="Arial" w:cs="Arial"/>
                <w:b/>
              </w:rPr>
              <w:t>y Hill</w:t>
            </w:r>
            <w:r w:rsidRPr="00871EA0" w:rsidR="175A7E10">
              <w:rPr>
                <w:rFonts w:ascii="Arial" w:hAnsi="Arial" w:eastAsia="Arial" w:cs="Arial"/>
                <w:b/>
              </w:rPr>
              <w:t xml:space="preserve"> (KAB1)</w:t>
            </w:r>
          </w:p>
        </w:tc>
        <w:tc>
          <w:tcPr>
            <w:tcW w:w="1134" w:type="dxa"/>
            <w:tcMar>
              <w:left w:w="105" w:type="dxa"/>
              <w:right w:w="105" w:type="dxa"/>
            </w:tcMar>
          </w:tcPr>
          <w:p w:rsidR="0D60B06B" w:rsidP="0D60B06B" w:rsidRDefault="0D60B06B" w14:paraId="0271E44F" w14:textId="5FA94AE0">
            <w:pPr>
              <w:jc w:val="center"/>
              <w:rPr>
                <w:rFonts w:ascii="Arial" w:hAnsi="Arial" w:eastAsia="Arial" w:cs="Arial"/>
                <w:sz w:val="24"/>
                <w:szCs w:val="24"/>
              </w:rPr>
            </w:pPr>
            <w:r w:rsidRPr="5006BBA3">
              <w:rPr>
                <w:rFonts w:ascii="Arial" w:hAnsi="Arial" w:eastAsia="Arial" w:cs="Arial"/>
                <w:sz w:val="24"/>
                <w:szCs w:val="24"/>
              </w:rPr>
              <w:t>673</w:t>
            </w:r>
          </w:p>
        </w:tc>
        <w:tc>
          <w:tcPr>
            <w:tcW w:w="1134" w:type="dxa"/>
            <w:tcMar>
              <w:left w:w="105" w:type="dxa"/>
              <w:right w:w="105" w:type="dxa"/>
            </w:tcMar>
          </w:tcPr>
          <w:p w:rsidR="0D60B06B" w:rsidP="0D60B06B" w:rsidRDefault="0D60B06B" w14:paraId="491E9C93" w14:textId="0F1C41AA">
            <w:pPr>
              <w:jc w:val="center"/>
              <w:rPr>
                <w:rFonts w:ascii="Arial" w:hAnsi="Arial" w:eastAsia="Arial" w:cs="Arial"/>
                <w:sz w:val="24"/>
                <w:szCs w:val="24"/>
              </w:rPr>
            </w:pPr>
            <w:r w:rsidRPr="5006BBA3">
              <w:rPr>
                <w:rFonts w:ascii="Arial" w:hAnsi="Arial" w:eastAsia="Arial" w:cs="Arial"/>
                <w:sz w:val="24"/>
                <w:szCs w:val="24"/>
              </w:rPr>
              <w:t>253</w:t>
            </w:r>
          </w:p>
        </w:tc>
        <w:tc>
          <w:tcPr>
            <w:tcW w:w="1134" w:type="dxa"/>
            <w:tcMar>
              <w:left w:w="105" w:type="dxa"/>
              <w:right w:w="105" w:type="dxa"/>
            </w:tcMar>
          </w:tcPr>
          <w:p w:rsidR="0D60B06B" w:rsidP="0D60B06B" w:rsidRDefault="0D60B06B" w14:paraId="5C0AEC6C" w14:textId="2A5392B0">
            <w:pPr>
              <w:jc w:val="center"/>
              <w:rPr>
                <w:rFonts w:ascii="Arial" w:hAnsi="Arial" w:eastAsia="Arial" w:cs="Arial"/>
                <w:sz w:val="24"/>
                <w:szCs w:val="24"/>
              </w:rPr>
            </w:pPr>
            <w:r w:rsidRPr="5006BBA3">
              <w:rPr>
                <w:rFonts w:ascii="Arial" w:hAnsi="Arial" w:eastAsia="Arial" w:cs="Arial"/>
                <w:sz w:val="24"/>
                <w:szCs w:val="24"/>
              </w:rPr>
              <w:t>273</w:t>
            </w:r>
          </w:p>
        </w:tc>
        <w:tc>
          <w:tcPr>
            <w:tcW w:w="1134" w:type="dxa"/>
            <w:tcMar>
              <w:left w:w="105" w:type="dxa"/>
              <w:right w:w="105" w:type="dxa"/>
            </w:tcMar>
          </w:tcPr>
          <w:p w:rsidR="0D60B06B" w:rsidP="0D60B06B" w:rsidRDefault="0D60B06B" w14:paraId="71930240" w14:textId="486A7D88">
            <w:pPr>
              <w:jc w:val="center"/>
              <w:rPr>
                <w:rFonts w:ascii="Arial" w:hAnsi="Arial" w:eastAsia="Arial" w:cs="Arial"/>
                <w:sz w:val="24"/>
                <w:szCs w:val="24"/>
              </w:rPr>
            </w:pPr>
            <w:r w:rsidRPr="5006BBA3">
              <w:rPr>
                <w:rFonts w:ascii="Arial" w:hAnsi="Arial" w:eastAsia="Arial" w:cs="Arial"/>
                <w:sz w:val="24"/>
                <w:szCs w:val="24"/>
              </w:rPr>
              <w:t>23</w:t>
            </w:r>
          </w:p>
        </w:tc>
        <w:tc>
          <w:tcPr>
            <w:tcW w:w="1701" w:type="dxa"/>
            <w:tcMar>
              <w:left w:w="105" w:type="dxa"/>
              <w:right w:w="105" w:type="dxa"/>
            </w:tcMar>
          </w:tcPr>
          <w:p w:rsidR="0D60B06B" w:rsidP="0D60B06B" w:rsidRDefault="0D60B06B" w14:paraId="4AEE3225" w14:textId="1E379FCC">
            <w:pPr>
              <w:rPr>
                <w:rFonts w:ascii="Arial" w:hAnsi="Arial" w:eastAsia="Arial" w:cs="Arial"/>
                <w:color w:val="000000" w:themeColor="text1"/>
                <w:sz w:val="24"/>
                <w:szCs w:val="24"/>
              </w:rPr>
            </w:pPr>
            <w:r w:rsidRPr="5006BBA3">
              <w:rPr>
                <w:rFonts w:ascii="Arial" w:hAnsi="Arial" w:eastAsia="Arial" w:cs="Arial"/>
                <w:color w:val="000000" w:themeColor="text1"/>
                <w:sz w:val="24"/>
                <w:szCs w:val="24"/>
              </w:rPr>
              <w:t>18.52</w:t>
            </w:r>
          </w:p>
        </w:tc>
        <w:tc>
          <w:tcPr>
            <w:tcW w:w="1701" w:type="dxa"/>
            <w:tcMar>
              <w:left w:w="105" w:type="dxa"/>
              <w:right w:w="105" w:type="dxa"/>
            </w:tcMar>
          </w:tcPr>
          <w:p w:rsidR="0D60B06B" w:rsidP="0D60B06B" w:rsidRDefault="0D60B06B" w14:paraId="7C1B96E9" w14:textId="550BC2EE">
            <w:pPr>
              <w:rPr>
                <w:rFonts w:ascii="Arial" w:hAnsi="Arial" w:eastAsia="Arial" w:cs="Arial"/>
                <w:color w:val="000000" w:themeColor="text1"/>
                <w:sz w:val="24"/>
                <w:szCs w:val="24"/>
              </w:rPr>
            </w:pPr>
            <w:r w:rsidRPr="5006BBA3">
              <w:rPr>
                <w:rFonts w:ascii="Arial" w:hAnsi="Arial" w:eastAsia="Arial" w:cs="Arial"/>
                <w:color w:val="000000" w:themeColor="text1"/>
                <w:sz w:val="24"/>
                <w:szCs w:val="24"/>
              </w:rPr>
              <w:t>17.16</w:t>
            </w:r>
          </w:p>
        </w:tc>
        <w:tc>
          <w:tcPr>
            <w:tcW w:w="1701" w:type="dxa"/>
            <w:tcMar>
              <w:left w:w="105" w:type="dxa"/>
              <w:right w:w="105" w:type="dxa"/>
            </w:tcMar>
          </w:tcPr>
          <w:p w:rsidR="0D60B06B" w:rsidP="0D60B06B" w:rsidRDefault="0D60B06B" w14:paraId="205EA9CE" w14:textId="5CEB8F2E">
            <w:pPr>
              <w:rPr>
                <w:rFonts w:ascii="Arial" w:hAnsi="Arial" w:eastAsia="Arial" w:cs="Arial"/>
                <w:color w:val="000000" w:themeColor="text1"/>
                <w:sz w:val="24"/>
                <w:szCs w:val="24"/>
              </w:rPr>
            </w:pPr>
            <w:r w:rsidRPr="5006BBA3">
              <w:rPr>
                <w:rFonts w:ascii="Arial" w:hAnsi="Arial" w:eastAsia="Arial" w:cs="Arial"/>
                <w:color w:val="000000" w:themeColor="text1"/>
                <w:sz w:val="24"/>
                <w:szCs w:val="24"/>
              </w:rPr>
              <w:t>20.94</w:t>
            </w:r>
          </w:p>
        </w:tc>
        <w:tc>
          <w:tcPr>
            <w:tcW w:w="3032" w:type="dxa"/>
            <w:tcMar>
              <w:left w:w="105" w:type="dxa"/>
              <w:right w:w="105" w:type="dxa"/>
            </w:tcMar>
          </w:tcPr>
          <w:p w:rsidR="22C1764A" w:rsidP="22C1764A" w:rsidRDefault="22C1764A" w14:paraId="702638D9" w14:textId="53987D89">
            <w:pPr>
              <w:jc w:val="center"/>
              <w:rPr>
                <w:rFonts w:ascii="Arial" w:hAnsi="Arial" w:eastAsia="Arial" w:cs="Arial"/>
                <w:sz w:val="24"/>
                <w:szCs w:val="24"/>
              </w:rPr>
            </w:pPr>
          </w:p>
        </w:tc>
      </w:tr>
      <w:tr w:rsidR="001D4C7D" w:rsidTr="001D4C7D" w14:paraId="38F069A2" w14:textId="77777777">
        <w:trPr>
          <w:trHeight w:val="300"/>
        </w:trPr>
        <w:tc>
          <w:tcPr>
            <w:tcW w:w="2119" w:type="dxa"/>
            <w:tcMar>
              <w:left w:w="105" w:type="dxa"/>
              <w:right w:w="105" w:type="dxa"/>
            </w:tcMar>
          </w:tcPr>
          <w:p w:rsidRPr="00871EA0" w:rsidR="22C1764A" w:rsidP="32B25D19" w:rsidRDefault="74132F25" w14:paraId="68C7FC9E" w14:textId="65381DCA">
            <w:pPr>
              <w:jc w:val="center"/>
              <w:rPr>
                <w:rFonts w:ascii="Arial" w:hAnsi="Arial" w:eastAsia="Arial" w:cs="Arial"/>
                <w:b/>
              </w:rPr>
            </w:pPr>
            <w:r w:rsidRPr="00871EA0">
              <w:rPr>
                <w:rFonts w:ascii="Arial" w:hAnsi="Arial" w:eastAsia="Arial" w:cs="Arial"/>
                <w:b/>
              </w:rPr>
              <w:t>Kingswinford Nursing</w:t>
            </w:r>
            <w:r w:rsidRPr="00871EA0" w:rsidR="415455DC">
              <w:rPr>
                <w:rFonts w:ascii="Arial" w:hAnsi="Arial" w:eastAsia="Arial" w:cs="Arial"/>
                <w:b/>
              </w:rPr>
              <w:t xml:space="preserve"> </w:t>
            </w:r>
            <w:r w:rsidRPr="00871EA0" w:rsidR="083280B1">
              <w:rPr>
                <w:rFonts w:ascii="Arial" w:hAnsi="Arial" w:eastAsia="Arial" w:cs="Arial"/>
                <w:b/>
              </w:rPr>
              <w:t>(</w:t>
            </w:r>
            <w:r w:rsidRPr="00871EA0" w:rsidR="21D0E832">
              <w:rPr>
                <w:rFonts w:ascii="Arial" w:hAnsi="Arial" w:eastAsia="Arial" w:cs="Arial"/>
                <w:b/>
              </w:rPr>
              <w:t xml:space="preserve">KAB </w:t>
            </w:r>
            <w:r w:rsidRPr="00871EA0" w:rsidR="663066BD">
              <w:rPr>
                <w:rFonts w:ascii="Arial" w:hAnsi="Arial" w:eastAsia="Arial" w:cs="Arial"/>
                <w:b/>
              </w:rPr>
              <w:t>3)</w:t>
            </w:r>
          </w:p>
        </w:tc>
        <w:tc>
          <w:tcPr>
            <w:tcW w:w="1134" w:type="dxa"/>
            <w:tcMar>
              <w:left w:w="105" w:type="dxa"/>
              <w:right w:w="105" w:type="dxa"/>
            </w:tcMar>
          </w:tcPr>
          <w:p w:rsidR="0D60B06B" w:rsidP="0D60B06B" w:rsidRDefault="0D60B06B" w14:paraId="09C633CB" w14:textId="6F7B19A2">
            <w:pPr>
              <w:jc w:val="center"/>
              <w:rPr>
                <w:rFonts w:ascii="Arial" w:hAnsi="Arial" w:eastAsia="Arial" w:cs="Arial"/>
                <w:sz w:val="24"/>
                <w:szCs w:val="24"/>
              </w:rPr>
            </w:pPr>
            <w:r w:rsidRPr="5006BBA3">
              <w:rPr>
                <w:rFonts w:ascii="Arial" w:hAnsi="Arial" w:eastAsia="Arial" w:cs="Arial"/>
                <w:sz w:val="24"/>
                <w:szCs w:val="24"/>
              </w:rPr>
              <w:t>854</w:t>
            </w:r>
          </w:p>
        </w:tc>
        <w:tc>
          <w:tcPr>
            <w:tcW w:w="1134" w:type="dxa"/>
            <w:tcMar>
              <w:left w:w="105" w:type="dxa"/>
              <w:right w:w="105" w:type="dxa"/>
            </w:tcMar>
          </w:tcPr>
          <w:p w:rsidR="0D60B06B" w:rsidP="0D60B06B" w:rsidRDefault="0D60B06B" w14:paraId="0410C493" w14:textId="7DCE8F30">
            <w:pPr>
              <w:jc w:val="center"/>
              <w:rPr>
                <w:rFonts w:ascii="Arial" w:hAnsi="Arial" w:eastAsia="Arial" w:cs="Arial"/>
                <w:sz w:val="24"/>
                <w:szCs w:val="24"/>
              </w:rPr>
            </w:pPr>
            <w:r w:rsidRPr="5006BBA3">
              <w:rPr>
                <w:rFonts w:ascii="Arial" w:hAnsi="Arial" w:eastAsia="Arial" w:cs="Arial"/>
                <w:sz w:val="24"/>
                <w:szCs w:val="24"/>
              </w:rPr>
              <w:t>387</w:t>
            </w:r>
          </w:p>
        </w:tc>
        <w:tc>
          <w:tcPr>
            <w:tcW w:w="1134" w:type="dxa"/>
            <w:tcMar>
              <w:left w:w="105" w:type="dxa"/>
              <w:right w:w="105" w:type="dxa"/>
            </w:tcMar>
          </w:tcPr>
          <w:p w:rsidR="0D60B06B" w:rsidP="0D60B06B" w:rsidRDefault="0D60B06B" w14:paraId="5F17D970" w14:textId="40850F8E">
            <w:pPr>
              <w:jc w:val="center"/>
              <w:rPr>
                <w:rFonts w:ascii="Arial" w:hAnsi="Arial" w:eastAsia="Arial" w:cs="Arial"/>
                <w:sz w:val="24"/>
                <w:szCs w:val="24"/>
              </w:rPr>
            </w:pPr>
            <w:r w:rsidRPr="5006BBA3">
              <w:rPr>
                <w:rFonts w:ascii="Arial" w:hAnsi="Arial" w:eastAsia="Arial" w:cs="Arial"/>
                <w:sz w:val="24"/>
                <w:szCs w:val="24"/>
              </w:rPr>
              <w:t>213</w:t>
            </w:r>
          </w:p>
        </w:tc>
        <w:tc>
          <w:tcPr>
            <w:tcW w:w="1134" w:type="dxa"/>
            <w:tcMar>
              <w:left w:w="105" w:type="dxa"/>
              <w:right w:w="105" w:type="dxa"/>
            </w:tcMar>
          </w:tcPr>
          <w:p w:rsidR="0D60B06B" w:rsidP="0D60B06B" w:rsidRDefault="0D60B06B" w14:paraId="1B94A6FE" w14:textId="6DCF3D50">
            <w:pPr>
              <w:jc w:val="center"/>
              <w:rPr>
                <w:rFonts w:ascii="Arial" w:hAnsi="Arial" w:eastAsia="Arial" w:cs="Arial"/>
                <w:sz w:val="24"/>
                <w:szCs w:val="24"/>
              </w:rPr>
            </w:pPr>
            <w:r w:rsidRPr="5006BBA3">
              <w:rPr>
                <w:rFonts w:ascii="Arial" w:hAnsi="Arial" w:eastAsia="Arial" w:cs="Arial"/>
                <w:sz w:val="24"/>
                <w:szCs w:val="24"/>
              </w:rPr>
              <w:t>14</w:t>
            </w:r>
          </w:p>
        </w:tc>
        <w:tc>
          <w:tcPr>
            <w:tcW w:w="1701" w:type="dxa"/>
            <w:tcMar>
              <w:left w:w="105" w:type="dxa"/>
              <w:right w:w="105" w:type="dxa"/>
            </w:tcMar>
          </w:tcPr>
          <w:p w:rsidR="0D60B06B" w:rsidP="0D60B06B" w:rsidRDefault="0D60B06B" w14:paraId="39F52D78" w14:textId="45770377">
            <w:pPr>
              <w:rPr>
                <w:rFonts w:ascii="Arial" w:hAnsi="Arial" w:eastAsia="Arial" w:cs="Arial"/>
                <w:color w:val="000000" w:themeColor="text1"/>
                <w:sz w:val="24"/>
                <w:szCs w:val="24"/>
              </w:rPr>
            </w:pPr>
            <w:r w:rsidRPr="5006BBA3">
              <w:rPr>
                <w:rFonts w:ascii="Arial" w:hAnsi="Arial" w:eastAsia="Arial" w:cs="Arial"/>
                <w:color w:val="000000" w:themeColor="text1"/>
                <w:sz w:val="24"/>
                <w:szCs w:val="24"/>
              </w:rPr>
              <w:t>19.31</w:t>
            </w:r>
          </w:p>
        </w:tc>
        <w:tc>
          <w:tcPr>
            <w:tcW w:w="1701" w:type="dxa"/>
            <w:tcMar>
              <w:left w:w="105" w:type="dxa"/>
              <w:right w:w="105" w:type="dxa"/>
            </w:tcMar>
          </w:tcPr>
          <w:p w:rsidR="0D60B06B" w:rsidP="0D60B06B" w:rsidRDefault="0D60B06B" w14:paraId="69BB428F" w14:textId="1C528270">
            <w:pPr>
              <w:rPr>
                <w:rFonts w:ascii="Arial" w:hAnsi="Arial" w:eastAsia="Arial" w:cs="Arial"/>
                <w:color w:val="000000" w:themeColor="text1"/>
                <w:sz w:val="24"/>
                <w:szCs w:val="24"/>
              </w:rPr>
            </w:pPr>
            <w:r w:rsidRPr="5006BBA3">
              <w:rPr>
                <w:rFonts w:ascii="Arial" w:hAnsi="Arial" w:eastAsia="Arial" w:cs="Arial"/>
                <w:color w:val="000000" w:themeColor="text1"/>
                <w:sz w:val="24"/>
                <w:szCs w:val="24"/>
              </w:rPr>
              <w:t>21.42</w:t>
            </w:r>
          </w:p>
        </w:tc>
        <w:tc>
          <w:tcPr>
            <w:tcW w:w="1701" w:type="dxa"/>
            <w:tcMar>
              <w:left w:w="105" w:type="dxa"/>
              <w:right w:w="105" w:type="dxa"/>
            </w:tcMar>
          </w:tcPr>
          <w:p w:rsidR="0D60B06B" w:rsidP="0D60B06B" w:rsidRDefault="0D60B06B" w14:paraId="2AC57415" w14:textId="10D28957">
            <w:pPr>
              <w:rPr>
                <w:rFonts w:ascii="Arial" w:hAnsi="Arial" w:eastAsia="Arial" w:cs="Arial"/>
                <w:color w:val="000000" w:themeColor="text1"/>
                <w:sz w:val="24"/>
                <w:szCs w:val="24"/>
              </w:rPr>
            </w:pPr>
            <w:r w:rsidRPr="5006BBA3">
              <w:rPr>
                <w:rFonts w:ascii="Arial" w:hAnsi="Arial" w:eastAsia="Arial" w:cs="Arial"/>
                <w:color w:val="000000" w:themeColor="text1"/>
                <w:sz w:val="24"/>
                <w:szCs w:val="24"/>
              </w:rPr>
              <w:t>26.13</w:t>
            </w:r>
          </w:p>
        </w:tc>
        <w:tc>
          <w:tcPr>
            <w:tcW w:w="3032" w:type="dxa"/>
            <w:tcMar>
              <w:left w:w="105" w:type="dxa"/>
              <w:right w:w="105" w:type="dxa"/>
            </w:tcMar>
          </w:tcPr>
          <w:p w:rsidR="22C1764A" w:rsidP="22C1764A" w:rsidRDefault="22C1764A" w14:paraId="76F17FBC" w14:textId="7FC4F063">
            <w:pPr>
              <w:rPr>
                <w:rFonts w:ascii="Arial" w:hAnsi="Arial" w:eastAsia="Arial" w:cs="Arial"/>
                <w:sz w:val="24"/>
                <w:szCs w:val="24"/>
              </w:rPr>
            </w:pPr>
          </w:p>
        </w:tc>
      </w:tr>
    </w:tbl>
    <w:p w:rsidR="0D60B06B" w:rsidRDefault="0D60B06B" w14:paraId="5BE02B8A" w14:textId="54CEF8D5">
      <w:pPr>
        <w:rPr>
          <w:rFonts w:ascii="Arial" w:hAnsi="Arial" w:eastAsia="Arial" w:cs="Arial"/>
        </w:rPr>
      </w:pPr>
    </w:p>
    <w:p w:rsidR="22C1764A" w:rsidP="22C1764A" w:rsidRDefault="22C1764A" w14:paraId="5B746681" w14:textId="2E402ADB">
      <w:pPr>
        <w:rPr>
          <w:rFonts w:ascii="Arial" w:hAnsi="Arial" w:eastAsia="Arial" w:cs="Arial"/>
        </w:rPr>
      </w:pPr>
    </w:p>
    <w:tbl>
      <w:tblPr>
        <w:tblStyle w:val="TableGrid"/>
        <w:tblW w:w="14415" w:type="dxa"/>
        <w:tblInd w:w="-289" w:type="dxa"/>
        <w:tblLook w:val="04A0" w:firstRow="1" w:lastRow="0" w:firstColumn="1" w:lastColumn="0" w:noHBand="0" w:noVBand="1"/>
      </w:tblPr>
      <w:tblGrid>
        <w:gridCol w:w="1275"/>
        <w:gridCol w:w="9810"/>
        <w:gridCol w:w="3330"/>
      </w:tblGrid>
      <w:tr w:rsidRPr="000F0D3D" w:rsidR="00A03E28" w:rsidTr="5006BBA3" w14:paraId="3F5049E3" w14:textId="357CDB2B">
        <w:trPr>
          <w:trHeight w:val="300"/>
          <w:tblHeader/>
        </w:trPr>
        <w:tc>
          <w:tcPr>
            <w:tcW w:w="1275" w:type="dxa"/>
            <w:shd w:val="clear" w:color="auto" w:fill="DBE5F1" w:themeFill="accent1" w:themeFillTint="33"/>
            <w:vAlign w:val="center"/>
          </w:tcPr>
          <w:p w:rsidRPr="000F0D3D" w:rsidR="00A03E28" w:rsidP="00A03E28" w:rsidRDefault="00A03E28" w14:paraId="3117A93A" w14:textId="4CA3FA3E">
            <w:pPr>
              <w:jc w:val="center"/>
              <w:rPr>
                <w:rFonts w:ascii="Arial" w:hAnsi="Arial" w:eastAsia="Arial" w:cs="Arial"/>
                <w:b/>
                <w:sz w:val="20"/>
                <w:szCs w:val="20"/>
              </w:rPr>
            </w:pPr>
            <w:r w:rsidRPr="5006BBA3">
              <w:rPr>
                <w:rFonts w:ascii="Arial" w:hAnsi="Arial" w:eastAsia="Arial" w:cs="Arial"/>
                <w:b/>
                <w:sz w:val="20"/>
                <w:szCs w:val="20"/>
              </w:rPr>
              <w:t>Area</w:t>
            </w:r>
          </w:p>
        </w:tc>
        <w:tc>
          <w:tcPr>
            <w:tcW w:w="9810" w:type="dxa"/>
            <w:shd w:val="clear" w:color="auto" w:fill="DBE5F1" w:themeFill="accent1" w:themeFillTint="33"/>
            <w:vAlign w:val="center"/>
          </w:tcPr>
          <w:p w:rsidRPr="000F0D3D" w:rsidR="00A03E28" w:rsidP="4288CA5C" w:rsidRDefault="664E2A6B" w14:paraId="20946298" w14:textId="24099A8C">
            <w:pPr>
              <w:spacing w:after="160" w:line="257" w:lineRule="auto"/>
              <w:jc w:val="center"/>
              <w:rPr>
                <w:rFonts w:ascii="Arial" w:hAnsi="Arial" w:eastAsia="Arial" w:cs="Arial"/>
                <w:b/>
                <w:sz w:val="24"/>
                <w:szCs w:val="24"/>
              </w:rPr>
            </w:pPr>
            <w:r w:rsidRPr="5006BBA3">
              <w:rPr>
                <w:rFonts w:ascii="Arial" w:hAnsi="Arial" w:eastAsia="Arial" w:cs="Arial"/>
                <w:b/>
                <w:sz w:val="24"/>
                <w:szCs w:val="24"/>
              </w:rPr>
              <w:t>RECOMMENDATIONS &amp; NEXT STEPS</w:t>
            </w:r>
          </w:p>
          <w:p w:rsidRPr="000F0D3D" w:rsidR="00A03E28" w:rsidP="22C1764A" w:rsidRDefault="00A03E28" w14:paraId="73C3F30E" w14:textId="177E3312">
            <w:pPr>
              <w:jc w:val="center"/>
              <w:rPr>
                <w:rFonts w:ascii="Arial" w:hAnsi="Arial" w:eastAsia="Arial" w:cs="Arial"/>
                <w:b/>
                <w:sz w:val="20"/>
                <w:szCs w:val="20"/>
              </w:rPr>
            </w:pPr>
          </w:p>
        </w:tc>
        <w:tc>
          <w:tcPr>
            <w:tcW w:w="3330" w:type="dxa"/>
            <w:shd w:val="clear" w:color="auto" w:fill="DBE5F1" w:themeFill="accent1" w:themeFillTint="33"/>
            <w:vAlign w:val="center"/>
          </w:tcPr>
          <w:p w:rsidR="00110C74" w:rsidP="00A03E28" w:rsidRDefault="00A03E28" w14:paraId="5354004D" w14:textId="77777777">
            <w:pPr>
              <w:jc w:val="center"/>
              <w:rPr>
                <w:rFonts w:ascii="Arial" w:hAnsi="Arial" w:eastAsia="Arial" w:cs="Arial"/>
                <w:b/>
                <w:sz w:val="20"/>
                <w:szCs w:val="20"/>
              </w:rPr>
            </w:pPr>
            <w:r w:rsidRPr="5006BBA3">
              <w:rPr>
                <w:rFonts w:ascii="Arial" w:hAnsi="Arial" w:eastAsia="Arial" w:cs="Arial"/>
                <w:b/>
                <w:sz w:val="20"/>
                <w:szCs w:val="20"/>
              </w:rPr>
              <w:t xml:space="preserve">Chief Nurse </w:t>
            </w:r>
          </w:p>
          <w:p w:rsidRPr="000F0D3D" w:rsidR="00A03E28" w:rsidP="00A63DF3" w:rsidRDefault="00110C74" w14:paraId="70E3A7A5" w14:textId="3D1C10A5">
            <w:pPr>
              <w:jc w:val="center"/>
              <w:rPr>
                <w:rFonts w:ascii="Arial" w:hAnsi="Arial" w:eastAsia="Arial" w:cs="Arial"/>
                <w:b/>
                <w:sz w:val="20"/>
                <w:szCs w:val="20"/>
              </w:rPr>
            </w:pPr>
            <w:r w:rsidRPr="5006BBA3">
              <w:rPr>
                <w:rFonts w:ascii="Arial" w:hAnsi="Arial" w:eastAsia="Arial" w:cs="Arial"/>
                <w:b/>
                <w:sz w:val="20"/>
                <w:szCs w:val="20"/>
              </w:rPr>
              <w:t xml:space="preserve">Outcome of </w:t>
            </w:r>
            <w:r w:rsidRPr="5006BBA3" w:rsidR="00715396">
              <w:rPr>
                <w:rFonts w:ascii="Arial" w:hAnsi="Arial" w:eastAsia="Arial" w:cs="Arial"/>
                <w:b/>
                <w:sz w:val="20"/>
                <w:szCs w:val="20"/>
              </w:rPr>
              <w:t xml:space="preserve">Professional </w:t>
            </w:r>
            <w:r w:rsidRPr="5006BBA3" w:rsidR="0001321D">
              <w:rPr>
                <w:rFonts w:ascii="Arial" w:hAnsi="Arial" w:eastAsia="Arial" w:cs="Arial"/>
                <w:b/>
                <w:sz w:val="20"/>
                <w:szCs w:val="20"/>
              </w:rPr>
              <w:t>d</w:t>
            </w:r>
            <w:r w:rsidRPr="5006BBA3" w:rsidR="00715396">
              <w:rPr>
                <w:rFonts w:ascii="Arial" w:hAnsi="Arial" w:eastAsia="Arial" w:cs="Arial"/>
                <w:b/>
                <w:sz w:val="20"/>
                <w:szCs w:val="20"/>
              </w:rPr>
              <w:t>iscussion</w:t>
            </w:r>
            <w:r w:rsidRPr="5006BBA3" w:rsidR="0072693E">
              <w:rPr>
                <w:rFonts w:ascii="Arial" w:hAnsi="Arial" w:eastAsia="Arial" w:cs="Arial"/>
                <w:b/>
                <w:sz w:val="20"/>
                <w:szCs w:val="20"/>
              </w:rPr>
              <w:t xml:space="preserve"> with Divisional CNs</w:t>
            </w:r>
          </w:p>
        </w:tc>
      </w:tr>
      <w:tr w:rsidR="0D3D55A8" w:rsidTr="5006BBA3" w14:paraId="011BD175" w14:textId="77777777">
        <w:trPr>
          <w:trHeight w:val="300"/>
        </w:trPr>
        <w:tc>
          <w:tcPr>
            <w:tcW w:w="1275" w:type="dxa"/>
            <w:shd w:val="clear" w:color="auto" w:fill="DBE5F1" w:themeFill="accent1" w:themeFillTint="33"/>
          </w:tcPr>
          <w:p w:rsidR="02734FEF" w:rsidP="02734FEF" w:rsidRDefault="4C38FEB7" w14:paraId="07A78782" w14:textId="389CF312">
            <w:pPr>
              <w:rPr>
                <w:rFonts w:ascii="Arial" w:hAnsi="Arial" w:eastAsia="Arial" w:cs="Arial"/>
                <w:b/>
                <w:color w:val="000000" w:themeColor="text1"/>
                <w:sz w:val="20"/>
                <w:szCs w:val="20"/>
                <w:lang w:eastAsia="en-GB"/>
              </w:rPr>
            </w:pPr>
            <w:r w:rsidRPr="5006BBA3">
              <w:rPr>
                <w:rFonts w:ascii="Arial" w:hAnsi="Arial" w:eastAsia="Arial" w:cs="Arial"/>
                <w:b/>
                <w:color w:val="000000" w:themeColor="text1"/>
                <w:sz w:val="20"/>
                <w:szCs w:val="20"/>
                <w:lang w:eastAsia="en-GB"/>
              </w:rPr>
              <w:t xml:space="preserve">General finding of the </w:t>
            </w:r>
            <w:r w:rsidRPr="5006BBA3" w:rsidR="5DFBDAF8">
              <w:rPr>
                <w:rFonts w:ascii="Arial" w:hAnsi="Arial" w:eastAsia="Arial" w:cs="Arial"/>
                <w:b/>
                <w:color w:val="000000" w:themeColor="text1"/>
                <w:sz w:val="20"/>
                <w:szCs w:val="20"/>
                <w:lang w:eastAsia="en-GB"/>
              </w:rPr>
              <w:t>District Nurse</w:t>
            </w:r>
            <w:r w:rsidRPr="5006BBA3" w:rsidR="5AC10712">
              <w:rPr>
                <w:rFonts w:ascii="Arial" w:hAnsi="Arial" w:eastAsia="Arial" w:cs="Arial"/>
                <w:b/>
                <w:color w:val="000000" w:themeColor="text1"/>
                <w:sz w:val="20"/>
                <w:szCs w:val="20"/>
                <w:lang w:eastAsia="en-GB"/>
              </w:rPr>
              <w:t xml:space="preserve"> teams</w:t>
            </w:r>
          </w:p>
        </w:tc>
        <w:tc>
          <w:tcPr>
            <w:tcW w:w="9810" w:type="dxa"/>
          </w:tcPr>
          <w:p w:rsidR="12DEC230" w:rsidP="002E4650" w:rsidRDefault="7A5E6AAC" w14:paraId="408804F4" w14:textId="320F8874">
            <w:pPr>
              <w:pStyle w:val="ListParagraph"/>
              <w:numPr>
                <w:ilvl w:val="0"/>
                <w:numId w:val="10"/>
              </w:numPr>
              <w:spacing w:line="259" w:lineRule="auto"/>
              <w:rPr>
                <w:rFonts w:ascii="Arial" w:hAnsi="Arial" w:eastAsia="Arial" w:cs="Arial"/>
                <w:color w:val="000000" w:themeColor="text1"/>
              </w:rPr>
            </w:pPr>
            <w:r w:rsidRPr="5006BBA3">
              <w:rPr>
                <w:rFonts w:ascii="Arial" w:hAnsi="Arial" w:eastAsia="Arial" w:cs="Arial"/>
                <w:color w:val="000000" w:themeColor="text1"/>
              </w:rPr>
              <w:t>ECOMMUNITY: all teams now solely allocating using ECommunity, paperless process since 30.9.25. We are working towards all teams successfully allocating twice weekly. ECommunity administrator supporting with local action plan, SOP and troubleshooting support for staff. BCP in place.</w:t>
            </w:r>
          </w:p>
          <w:p w:rsidR="12DEC230" w:rsidP="4288CA5C" w:rsidRDefault="7A5E6AAC" w14:paraId="71C221DB" w14:textId="2BF1DF14">
            <w:pPr>
              <w:spacing w:line="259" w:lineRule="auto"/>
              <w:ind w:left="720"/>
              <w:rPr>
                <w:rFonts w:ascii="Arial" w:hAnsi="Arial" w:eastAsia="Arial" w:cs="Arial"/>
                <w:color w:val="000000" w:themeColor="text1"/>
              </w:rPr>
            </w:pPr>
            <w:r w:rsidRPr="5006BBA3">
              <w:rPr>
                <w:rFonts w:ascii="Arial" w:hAnsi="Arial" w:eastAsia="Arial" w:cs="Arial"/>
                <w:color w:val="000000" w:themeColor="text1"/>
              </w:rPr>
              <w:t>Next steps to update treatment codes in several steps as advised by Allocate. Work with caseload analysis tool and skills within ERoster to be completed also to support full functionality of system.</w:t>
            </w:r>
          </w:p>
          <w:p w:rsidR="12DEC230" w:rsidP="4288CA5C" w:rsidRDefault="7A5E6AAC" w14:paraId="38A81395" w14:textId="1180F9C9">
            <w:pPr>
              <w:pStyle w:val="ListParagraph"/>
              <w:numPr>
                <w:ilvl w:val="0"/>
                <w:numId w:val="6"/>
              </w:numPr>
              <w:spacing w:line="259" w:lineRule="auto"/>
              <w:jc w:val="both"/>
              <w:rPr>
                <w:rFonts w:ascii="Arial" w:hAnsi="Arial" w:eastAsia="Arial" w:cs="Arial"/>
                <w:color w:val="000000" w:themeColor="text1"/>
              </w:rPr>
            </w:pPr>
            <w:r w:rsidRPr="5006BBA3">
              <w:rPr>
                <w:rFonts w:ascii="Arial" w:hAnsi="Arial" w:eastAsia="Arial" w:cs="Arial"/>
                <w:color w:val="000000" w:themeColor="text1"/>
              </w:rPr>
              <w:t xml:space="preserve">Focus upon Quality-Senior Leaders continue to have visibility at sites, supporting clinically and in absence of DN team leaders. </w:t>
            </w:r>
          </w:p>
          <w:p w:rsidR="12DEC230" w:rsidP="32B25D19" w:rsidRDefault="3AEEFBAF" w14:paraId="14FD916B" w14:textId="78F3B084">
            <w:pPr>
              <w:pStyle w:val="ListParagraph"/>
              <w:numPr>
                <w:ilvl w:val="0"/>
                <w:numId w:val="6"/>
              </w:numPr>
              <w:spacing w:line="259" w:lineRule="auto"/>
              <w:jc w:val="both"/>
              <w:rPr>
                <w:rFonts w:ascii="Arial" w:hAnsi="Arial" w:eastAsia="Arial" w:cs="Arial"/>
                <w:color w:val="000000" w:themeColor="text1"/>
              </w:rPr>
            </w:pPr>
            <w:r w:rsidRPr="5006BBA3">
              <w:rPr>
                <w:rFonts w:ascii="Arial" w:hAnsi="Arial" w:eastAsia="Arial" w:cs="Arial"/>
                <w:color w:val="000000" w:themeColor="text1"/>
              </w:rPr>
              <w:t xml:space="preserve">4 DN team leaders with </w:t>
            </w:r>
            <w:r w:rsidRPr="5006BBA3" w:rsidR="2CF27211">
              <w:rPr>
                <w:rFonts w:ascii="Arial" w:hAnsi="Arial" w:eastAsia="Arial" w:cs="Arial"/>
                <w:color w:val="000000" w:themeColor="text1"/>
              </w:rPr>
              <w:t>prescribing</w:t>
            </w:r>
            <w:r w:rsidRPr="5006BBA3">
              <w:rPr>
                <w:rFonts w:ascii="Arial" w:hAnsi="Arial" w:eastAsia="Arial" w:cs="Arial"/>
                <w:color w:val="000000" w:themeColor="text1"/>
              </w:rPr>
              <w:t xml:space="preserve"> qualification being supporting by ACPs to maintain and develop competencies, SPDNs who qualify also now have </w:t>
            </w:r>
            <w:r w:rsidRPr="5006BBA3" w:rsidR="7E4632E6">
              <w:rPr>
                <w:rFonts w:ascii="Arial" w:hAnsi="Arial" w:eastAsia="Arial" w:cs="Arial"/>
                <w:color w:val="000000" w:themeColor="text1"/>
              </w:rPr>
              <w:t>th</w:t>
            </w:r>
            <w:r w:rsidRPr="5006BBA3" w:rsidR="71A66945">
              <w:rPr>
                <w:rFonts w:ascii="Arial" w:hAnsi="Arial" w:eastAsia="Arial" w:cs="Arial"/>
                <w:color w:val="000000" w:themeColor="text1"/>
              </w:rPr>
              <w:t>is course.</w:t>
            </w:r>
          </w:p>
          <w:p w:rsidR="12DEC230" w:rsidP="4288CA5C" w:rsidRDefault="7A5E6AAC" w14:paraId="4DD78DA6" w14:textId="796DD9B9">
            <w:pPr>
              <w:pStyle w:val="ListParagraph"/>
              <w:numPr>
                <w:ilvl w:val="0"/>
                <w:numId w:val="6"/>
              </w:numPr>
              <w:spacing w:line="259" w:lineRule="auto"/>
              <w:jc w:val="both"/>
              <w:rPr>
                <w:rFonts w:ascii="Arial" w:hAnsi="Arial" w:eastAsia="Arial" w:cs="Arial"/>
                <w:color w:val="000000" w:themeColor="text1"/>
              </w:rPr>
            </w:pPr>
            <w:r w:rsidRPr="5006BBA3">
              <w:rPr>
                <w:rFonts w:ascii="Arial" w:hAnsi="Arial" w:eastAsia="Arial" w:cs="Arial"/>
                <w:color w:val="000000" w:themeColor="text1"/>
              </w:rPr>
              <w:lastRenderedPageBreak/>
              <w:t>Progress with training for the delegation of insulin to remaining Band 3 staff.16 staff are applicable to complete and participate. 11 are completed and signed off and are doing the task. Challenges to completion for the remaining 5 are lack of suitable patients on the team caseload, lack of senior support to complete, further support needed to gain confidence. The position has improved significantly within the last 2 months thanks to the hard work of the teams.</w:t>
            </w:r>
          </w:p>
          <w:p w:rsidR="12DEC230" w:rsidP="4288CA5C" w:rsidRDefault="7A5E6AAC" w14:paraId="0AE497CD" w14:textId="79DACF14">
            <w:pPr>
              <w:pStyle w:val="ListParagraph"/>
              <w:numPr>
                <w:ilvl w:val="0"/>
                <w:numId w:val="6"/>
              </w:numPr>
              <w:spacing w:line="259" w:lineRule="auto"/>
              <w:jc w:val="both"/>
              <w:rPr>
                <w:rFonts w:ascii="Arial" w:hAnsi="Arial" w:eastAsia="Arial" w:cs="Arial"/>
                <w:color w:val="000000" w:themeColor="text1"/>
              </w:rPr>
            </w:pPr>
            <w:r w:rsidRPr="5006BBA3">
              <w:rPr>
                <w:rFonts w:ascii="Arial" w:hAnsi="Arial" w:eastAsia="Arial" w:cs="Arial"/>
                <w:color w:val="000000" w:themeColor="text1"/>
              </w:rPr>
              <w:t xml:space="preserve">All staffing rosters reviewed, day teams moving to 1 in 3 weekends for all staff to support caseload demand, and reduce Bank spend. </w:t>
            </w:r>
          </w:p>
          <w:p w:rsidR="12DEC230" w:rsidP="4288CA5C" w:rsidRDefault="7A5E6AAC" w14:paraId="457E229E" w14:textId="7ED5140F">
            <w:pPr>
              <w:pStyle w:val="ListParagraph"/>
              <w:numPr>
                <w:ilvl w:val="0"/>
                <w:numId w:val="6"/>
              </w:numPr>
              <w:spacing w:line="259" w:lineRule="auto"/>
              <w:jc w:val="both"/>
              <w:rPr>
                <w:rFonts w:ascii="Arial" w:hAnsi="Arial" w:eastAsia="Arial" w:cs="Arial"/>
                <w:color w:val="000000" w:themeColor="text1"/>
              </w:rPr>
            </w:pPr>
            <w:r w:rsidRPr="5006BBA3">
              <w:rPr>
                <w:rFonts w:ascii="Arial" w:hAnsi="Arial" w:eastAsia="Arial" w:cs="Arial"/>
                <w:color w:val="000000" w:themeColor="text1"/>
              </w:rPr>
              <w:t xml:space="preserve">Peer review of acuity of patients on DN caseloads. </w:t>
            </w:r>
          </w:p>
          <w:p w:rsidR="12DEC230" w:rsidP="4288CA5C" w:rsidRDefault="7A5E6AAC" w14:paraId="55BFE8A3" w14:textId="769945D1">
            <w:pPr>
              <w:pStyle w:val="ListParagraph"/>
              <w:numPr>
                <w:ilvl w:val="0"/>
                <w:numId w:val="6"/>
              </w:numPr>
              <w:spacing w:line="259" w:lineRule="auto"/>
              <w:jc w:val="both"/>
              <w:rPr>
                <w:rFonts w:ascii="Arial" w:hAnsi="Arial" w:eastAsia="Arial" w:cs="Arial"/>
                <w:color w:val="000000" w:themeColor="text1"/>
              </w:rPr>
            </w:pPr>
            <w:r w:rsidRPr="5006BBA3">
              <w:rPr>
                <w:rFonts w:ascii="Arial" w:hAnsi="Arial" w:eastAsia="Arial" w:cs="Arial"/>
                <w:color w:val="000000" w:themeColor="text1"/>
              </w:rPr>
              <w:t>Review and identify triage model for DN service, to support future SPA plan task and finish group established. Robust triage will support efficient management of duplicate referrals, with the aim to centralise triage. Current timeframe for this will be February 2026.</w:t>
            </w:r>
          </w:p>
          <w:p w:rsidR="12DEC230" w:rsidP="4CE582C1" w:rsidRDefault="12DEC230" w14:paraId="5F2FB9C8" w14:textId="5A6E839C">
            <w:pPr>
              <w:spacing w:line="240" w:lineRule="exact"/>
              <w:rPr>
                <w:rFonts w:ascii="Arial" w:hAnsi="Arial" w:eastAsia="Arial" w:cs="Arial"/>
                <w:sz w:val="20"/>
                <w:szCs w:val="20"/>
              </w:rPr>
            </w:pPr>
          </w:p>
        </w:tc>
        <w:tc>
          <w:tcPr>
            <w:tcW w:w="3330" w:type="dxa"/>
          </w:tcPr>
          <w:p w:rsidR="0D3D55A8" w:rsidP="4CE582C1" w:rsidRDefault="00B2040B" w14:paraId="54D6EF25" w14:textId="3CBB45EB">
            <w:pPr>
              <w:rPr>
                <w:rFonts w:ascii="Arial" w:hAnsi="Arial" w:eastAsia="Arial" w:cs="Arial"/>
                <w:sz w:val="20"/>
                <w:szCs w:val="20"/>
              </w:rPr>
            </w:pPr>
            <w:r w:rsidRPr="00B2040B">
              <w:rPr>
                <w:rFonts w:ascii="Arial" w:hAnsi="Arial" w:eastAsia="Arial" w:cs="Arial"/>
                <w:sz w:val="20"/>
                <w:szCs w:val="20"/>
              </w:rPr>
              <w:lastRenderedPageBreak/>
              <w:t>Agreed with no change</w:t>
            </w:r>
            <w:r w:rsidR="00177131">
              <w:rPr>
                <w:rFonts w:ascii="Arial" w:hAnsi="Arial" w:eastAsia="Arial" w:cs="Arial"/>
                <w:sz w:val="20"/>
                <w:szCs w:val="20"/>
              </w:rPr>
              <w:t xml:space="preserve"> within the community teams and happy with the actions recommended to review </w:t>
            </w:r>
            <w:r w:rsidR="00DE5EC4">
              <w:rPr>
                <w:rFonts w:ascii="Arial" w:hAnsi="Arial" w:eastAsia="Arial" w:cs="Arial"/>
                <w:sz w:val="20"/>
                <w:szCs w:val="20"/>
              </w:rPr>
              <w:t>the boundaries</w:t>
            </w:r>
            <w:r w:rsidR="005A0015">
              <w:rPr>
                <w:rFonts w:ascii="Arial" w:hAnsi="Arial" w:eastAsia="Arial" w:cs="Arial"/>
                <w:sz w:val="20"/>
                <w:szCs w:val="20"/>
              </w:rPr>
              <w:t xml:space="preserve"> within the teams </w:t>
            </w:r>
            <w:r w:rsidR="003A7F87">
              <w:rPr>
                <w:rFonts w:ascii="Arial" w:hAnsi="Arial" w:eastAsia="Arial" w:cs="Arial"/>
                <w:sz w:val="20"/>
                <w:szCs w:val="20"/>
              </w:rPr>
              <w:t>work allocation.</w:t>
            </w:r>
          </w:p>
        </w:tc>
      </w:tr>
      <w:tr w:rsidR="4288CA5C" w:rsidTr="5006BBA3" w14:paraId="137578A1" w14:textId="77777777">
        <w:trPr>
          <w:trHeight w:val="300"/>
        </w:trPr>
        <w:tc>
          <w:tcPr>
            <w:tcW w:w="1275" w:type="dxa"/>
            <w:shd w:val="clear" w:color="auto" w:fill="DBE5F1" w:themeFill="accent1" w:themeFillTint="33"/>
          </w:tcPr>
          <w:p w:rsidR="5340DF3C" w:rsidP="4288CA5C" w:rsidRDefault="5340DF3C" w14:paraId="295BC349" w14:textId="2E07466E">
            <w:pPr>
              <w:rPr>
                <w:rFonts w:ascii="Arial" w:hAnsi="Arial" w:eastAsia="Arial" w:cs="Arial"/>
                <w:b/>
                <w:color w:val="000000" w:themeColor="text1"/>
                <w:sz w:val="20"/>
                <w:szCs w:val="20"/>
                <w:lang w:eastAsia="en-GB"/>
              </w:rPr>
            </w:pPr>
            <w:r w:rsidRPr="5006BBA3">
              <w:rPr>
                <w:rFonts w:ascii="Arial" w:hAnsi="Arial" w:eastAsia="Arial" w:cs="Arial"/>
                <w:b/>
                <w:color w:val="000000" w:themeColor="text1"/>
                <w:sz w:val="20"/>
                <w:szCs w:val="20"/>
                <w:lang w:eastAsia="en-GB"/>
              </w:rPr>
              <w:lastRenderedPageBreak/>
              <w:t>KAB3</w:t>
            </w:r>
          </w:p>
        </w:tc>
        <w:tc>
          <w:tcPr>
            <w:tcW w:w="9810" w:type="dxa"/>
          </w:tcPr>
          <w:p w:rsidR="5340DF3C" w:rsidP="32B25D19" w:rsidRDefault="3997D2FF" w14:paraId="19450CF1" w14:textId="6EF5A51F">
            <w:pPr>
              <w:pStyle w:val="ListParagraph"/>
              <w:numPr>
                <w:ilvl w:val="0"/>
                <w:numId w:val="2"/>
              </w:numPr>
              <w:shd w:val="clear" w:color="auto" w:fill="FFFFFF" w:themeFill="background1"/>
              <w:rPr>
                <w:rFonts w:ascii="Arial" w:hAnsi="Arial" w:eastAsia="Arial" w:cs="Arial"/>
                <w:color w:val="000000" w:themeColor="text1"/>
              </w:rPr>
            </w:pPr>
            <w:r w:rsidRPr="5006BBA3">
              <w:rPr>
                <w:rFonts w:ascii="Arial" w:hAnsi="Arial" w:eastAsia="Arial" w:cs="Arial"/>
                <w:color w:val="000000" w:themeColor="text1"/>
              </w:rPr>
              <w:t>They are currently scoping a change in location for the KAB 3 team as this will reduce travel time and improve attendance at handover as travel time to and from the current site to patients' location is around 15-25 minutes. This will support with reducing the cost of travel and attending to unplanned call outs within a more suitable time frame and will increase capacity within the team allowing more clinical time to see planned patients. We are scoping a room at one of the larger GP surgeries within the boundary and this will support with team working and GP collaboration.</w:t>
            </w:r>
          </w:p>
          <w:p w:rsidR="4288CA5C" w:rsidP="4288CA5C" w:rsidRDefault="4288CA5C" w14:paraId="4E96948C" w14:textId="6BCBAEFF">
            <w:pPr>
              <w:spacing w:line="240" w:lineRule="exact"/>
              <w:rPr>
                <w:rFonts w:ascii="Arial" w:hAnsi="Arial" w:eastAsia="Arial" w:cs="Arial"/>
              </w:rPr>
            </w:pPr>
          </w:p>
        </w:tc>
        <w:tc>
          <w:tcPr>
            <w:tcW w:w="3330" w:type="dxa"/>
          </w:tcPr>
          <w:p w:rsidR="4288CA5C" w:rsidP="4288CA5C" w:rsidRDefault="4288CA5C" w14:paraId="78C75AF7" w14:textId="3CE1738B">
            <w:pPr>
              <w:rPr>
                <w:rFonts w:ascii="Arial" w:hAnsi="Arial" w:eastAsia="Arial" w:cs="Arial"/>
                <w:sz w:val="20"/>
                <w:szCs w:val="20"/>
              </w:rPr>
            </w:pPr>
          </w:p>
        </w:tc>
      </w:tr>
      <w:tr w:rsidR="4288CA5C" w:rsidTr="5006BBA3" w14:paraId="2FCD8298" w14:textId="77777777">
        <w:trPr>
          <w:trHeight w:val="300"/>
        </w:trPr>
        <w:tc>
          <w:tcPr>
            <w:tcW w:w="1275" w:type="dxa"/>
            <w:shd w:val="clear" w:color="auto" w:fill="DBE5F1" w:themeFill="accent1" w:themeFillTint="33"/>
          </w:tcPr>
          <w:p w:rsidR="767F2D77" w:rsidP="4288CA5C" w:rsidRDefault="767F2D77" w14:paraId="5E91EE15" w14:textId="13C7C627">
            <w:pPr>
              <w:rPr>
                <w:rFonts w:ascii="Arial" w:hAnsi="Arial" w:eastAsia="Arial" w:cs="Arial"/>
                <w:b/>
                <w:color w:val="000000" w:themeColor="text1"/>
                <w:sz w:val="20"/>
                <w:szCs w:val="20"/>
                <w:lang w:eastAsia="en-GB"/>
              </w:rPr>
            </w:pPr>
            <w:r w:rsidRPr="5006BBA3">
              <w:rPr>
                <w:rFonts w:ascii="Arial" w:hAnsi="Arial" w:eastAsia="Arial" w:cs="Arial"/>
                <w:b/>
                <w:color w:val="000000" w:themeColor="text1"/>
                <w:sz w:val="20"/>
                <w:szCs w:val="20"/>
                <w:lang w:eastAsia="en-GB"/>
              </w:rPr>
              <w:t>HQ</w:t>
            </w:r>
          </w:p>
        </w:tc>
        <w:tc>
          <w:tcPr>
            <w:tcW w:w="9810" w:type="dxa"/>
          </w:tcPr>
          <w:p w:rsidR="767F2D77" w:rsidP="32B25D19" w:rsidRDefault="2E085BCF" w14:paraId="691694A0" w14:textId="78E05C15">
            <w:pPr>
              <w:pStyle w:val="ListParagraph"/>
              <w:numPr>
                <w:ilvl w:val="0"/>
                <w:numId w:val="1"/>
              </w:numPr>
              <w:rPr>
                <w:rFonts w:ascii="Arial" w:hAnsi="Arial" w:eastAsia="Arial" w:cs="Arial"/>
                <w:color w:val="000000" w:themeColor="text1"/>
              </w:rPr>
            </w:pPr>
            <w:r w:rsidRPr="5006BBA3">
              <w:rPr>
                <w:rFonts w:ascii="Arial" w:hAnsi="Arial" w:eastAsia="Arial" w:cs="Arial"/>
                <w:color w:val="000000" w:themeColor="text1"/>
              </w:rPr>
              <w:t>Th</w:t>
            </w:r>
            <w:r w:rsidRPr="5006BBA3" w:rsidR="594BA2D6">
              <w:rPr>
                <w:rFonts w:ascii="Arial" w:hAnsi="Arial" w:eastAsia="Arial" w:cs="Arial"/>
                <w:color w:val="000000" w:themeColor="text1"/>
              </w:rPr>
              <w:t>e</w:t>
            </w:r>
            <w:r w:rsidRPr="5006BBA3" w:rsidR="769AEE6D">
              <w:rPr>
                <w:rFonts w:ascii="Arial" w:hAnsi="Arial" w:eastAsia="Arial" w:cs="Arial"/>
                <w:color w:val="000000" w:themeColor="text1"/>
              </w:rPr>
              <w:t>y</w:t>
            </w:r>
            <w:r w:rsidRPr="5006BBA3" w:rsidR="594BA2D6">
              <w:rPr>
                <w:rFonts w:ascii="Arial" w:hAnsi="Arial" w:eastAsia="Arial" w:cs="Arial"/>
                <w:color w:val="000000" w:themeColor="text1"/>
              </w:rPr>
              <w:t xml:space="preserve"> are working towards finalising the Geographical SOP which has enabled us to complete a caseload review. Some teams are gaining/losing caseload, which will support the safer staffing tool recommendations and improve patient experience, reduce travel time and will be post code focused rather than PCN. For example, HQ funded staffing is currently 20.95 and recommended is 16.37, from the Geographical review HQ will be gaining approximately 120 patients from SLW which will in turn require the need for the currently funded staffing and SLW are losing this caseload however gaining approximately 50 from KAB 3 who's current funded staffing is below the recommended and will enable them to have more capacity for the caseload they will have as a result of the changes.</w:t>
            </w:r>
          </w:p>
        </w:tc>
        <w:tc>
          <w:tcPr>
            <w:tcW w:w="3330" w:type="dxa"/>
          </w:tcPr>
          <w:p w:rsidR="4288CA5C" w:rsidP="4288CA5C" w:rsidRDefault="4288CA5C" w14:paraId="081BF62D" w14:textId="6135A76B">
            <w:pPr>
              <w:rPr>
                <w:rFonts w:ascii="Arial" w:hAnsi="Arial" w:eastAsia="Arial" w:cs="Arial"/>
                <w:sz w:val="20"/>
                <w:szCs w:val="20"/>
              </w:rPr>
            </w:pPr>
          </w:p>
        </w:tc>
      </w:tr>
    </w:tbl>
    <w:p w:rsidR="22C1764A" w:rsidRDefault="22C1764A" w14:paraId="6FE33EE9" w14:textId="60CD8F9D">
      <w:pPr>
        <w:rPr>
          <w:rFonts w:ascii="Arial" w:hAnsi="Arial" w:eastAsia="Arial" w:cs="Arial"/>
        </w:rPr>
      </w:pPr>
    </w:p>
    <w:p w:rsidR="76AE7477" w:rsidP="32B25D19" w:rsidRDefault="76AE7477" w14:paraId="2918728B" w14:textId="31585B1A">
      <w:pPr>
        <w:rPr>
          <w:rFonts w:ascii="Arial" w:hAnsi="Arial" w:eastAsia="Arial" w:cs="Arial"/>
          <w:color w:val="000000" w:themeColor="text1"/>
        </w:rPr>
      </w:pPr>
      <w:r w:rsidRPr="5006BBA3">
        <w:rPr>
          <w:rFonts w:ascii="Arial" w:hAnsi="Arial" w:eastAsia="Arial" w:cs="Arial"/>
          <w:b/>
          <w:color w:val="000000" w:themeColor="text1"/>
        </w:rPr>
        <w:lastRenderedPageBreak/>
        <w:t>C</w:t>
      </w:r>
      <w:r w:rsidRPr="5006BBA3" w:rsidR="166289A8">
        <w:rPr>
          <w:rFonts w:ascii="Arial" w:hAnsi="Arial" w:eastAsia="Arial" w:cs="Arial"/>
          <w:b/>
          <w:color w:val="000000" w:themeColor="text1"/>
        </w:rPr>
        <w:t>NSST quality review</w:t>
      </w:r>
      <w:r w:rsidRPr="5006BBA3" w:rsidR="166289A8">
        <w:rPr>
          <w:rFonts w:ascii="Arial" w:hAnsi="Arial" w:eastAsia="Arial" w:cs="Arial"/>
          <w:color w:val="000000" w:themeColor="text1"/>
        </w:rPr>
        <w:t>-</w:t>
      </w:r>
    </w:p>
    <w:p w:rsidR="166289A8" w:rsidP="32B25D19" w:rsidRDefault="166289A8" w14:paraId="4F9E0632" w14:textId="6599C049">
      <w:pPr>
        <w:rPr>
          <w:rFonts w:ascii="Arial" w:hAnsi="Arial" w:eastAsia="Arial" w:cs="Arial"/>
          <w:color w:val="000000" w:themeColor="text1"/>
        </w:rPr>
      </w:pPr>
      <w:r w:rsidRPr="5EE2803E">
        <w:rPr>
          <w:rFonts w:ascii="Arial" w:hAnsi="Arial" w:eastAsia="Arial" w:cs="Arial"/>
          <w:color w:val="000000" w:themeColor="text1"/>
        </w:rPr>
        <w:t xml:space="preserve">Both </w:t>
      </w:r>
      <w:r w:rsidRPr="5EE2803E" w:rsidR="7DDBB672">
        <w:rPr>
          <w:rFonts w:ascii="Arial" w:hAnsi="Arial" w:eastAsia="Arial" w:cs="Arial"/>
          <w:color w:val="000000" w:themeColor="text1"/>
        </w:rPr>
        <w:t xml:space="preserve">District nurse service leads undertook the </w:t>
      </w:r>
      <w:r w:rsidRPr="5EE2803E">
        <w:rPr>
          <w:rFonts w:ascii="Arial" w:hAnsi="Arial" w:eastAsia="Arial" w:cs="Arial"/>
          <w:color w:val="000000" w:themeColor="text1"/>
        </w:rPr>
        <w:t xml:space="preserve">same approach to quality review the CNSST complexity scoring. </w:t>
      </w:r>
      <w:r w:rsidRPr="5EE2803E" w:rsidR="520E2F72">
        <w:rPr>
          <w:rFonts w:ascii="Arial" w:hAnsi="Arial" w:eastAsia="Arial" w:cs="Arial"/>
          <w:color w:val="000000" w:themeColor="text1"/>
        </w:rPr>
        <w:t>They</w:t>
      </w:r>
      <w:r w:rsidRPr="5EE2803E">
        <w:rPr>
          <w:rFonts w:ascii="Arial" w:hAnsi="Arial" w:eastAsia="Arial" w:cs="Arial"/>
          <w:color w:val="000000" w:themeColor="text1"/>
        </w:rPr>
        <w:t xml:space="preserve"> were present at the DN team's handover to identify any changes that may have occurred during the visit. </w:t>
      </w:r>
      <w:r w:rsidRPr="5EE2803E" w:rsidR="07F7B635">
        <w:rPr>
          <w:rFonts w:ascii="Arial" w:hAnsi="Arial" w:eastAsia="Arial" w:cs="Arial"/>
          <w:color w:val="000000" w:themeColor="text1"/>
        </w:rPr>
        <w:t>They</w:t>
      </w:r>
      <w:r w:rsidRPr="5EE2803E">
        <w:rPr>
          <w:rFonts w:ascii="Arial" w:hAnsi="Arial" w:eastAsia="Arial" w:cs="Arial"/>
          <w:color w:val="000000" w:themeColor="text1"/>
        </w:rPr>
        <w:t xml:space="preserve"> held a professional discussion with the staff allocated to score that day</w:t>
      </w:r>
      <w:r w:rsidRPr="5EE2803E" w:rsidR="692CF646">
        <w:rPr>
          <w:rFonts w:ascii="Arial" w:hAnsi="Arial" w:eastAsia="Arial" w:cs="Arial"/>
          <w:color w:val="000000" w:themeColor="text1"/>
        </w:rPr>
        <w:t>, then</w:t>
      </w:r>
      <w:r w:rsidRPr="5EE2803E">
        <w:rPr>
          <w:rFonts w:ascii="Arial" w:hAnsi="Arial" w:eastAsia="Arial" w:cs="Arial"/>
          <w:color w:val="000000" w:themeColor="text1"/>
        </w:rPr>
        <w:t xml:space="preserve"> challenged when needed in relation to score and this was documented on the forms submitted for validation. </w:t>
      </w:r>
      <w:r w:rsidRPr="5EE2803E" w:rsidR="34899F4E">
        <w:rPr>
          <w:rFonts w:ascii="Arial" w:hAnsi="Arial" w:eastAsia="Arial" w:cs="Arial"/>
          <w:color w:val="000000" w:themeColor="text1"/>
        </w:rPr>
        <w:t>They</w:t>
      </w:r>
      <w:r w:rsidRPr="5EE2803E">
        <w:rPr>
          <w:rFonts w:ascii="Arial" w:hAnsi="Arial" w:eastAsia="Arial" w:cs="Arial"/>
          <w:color w:val="000000" w:themeColor="text1"/>
        </w:rPr>
        <w:t xml:space="preserve"> did find that the scoring became more accurate in the 2</w:t>
      </w:r>
      <w:r w:rsidRPr="5EE2803E">
        <w:rPr>
          <w:rFonts w:ascii="Arial" w:hAnsi="Arial" w:eastAsia="Arial" w:cs="Arial"/>
          <w:color w:val="000000" w:themeColor="text1"/>
          <w:vertAlign w:val="superscript"/>
        </w:rPr>
        <w:t>nd</w:t>
      </w:r>
      <w:r w:rsidRPr="5EE2803E">
        <w:rPr>
          <w:rFonts w:ascii="Arial" w:hAnsi="Arial" w:eastAsia="Arial" w:cs="Arial"/>
          <w:color w:val="000000" w:themeColor="text1"/>
        </w:rPr>
        <w:t xml:space="preserve"> week due to staff becoming more familiar with the matrix. With regards to </w:t>
      </w:r>
      <w:r w:rsidRPr="5EE2803E" w:rsidR="15301E4A">
        <w:rPr>
          <w:rFonts w:ascii="Arial" w:hAnsi="Arial" w:eastAsia="Arial" w:cs="Arial"/>
          <w:color w:val="000000" w:themeColor="text1"/>
        </w:rPr>
        <w:t>out of hours team</w:t>
      </w:r>
      <w:r w:rsidRPr="5EE2803E">
        <w:rPr>
          <w:rFonts w:ascii="Arial" w:hAnsi="Arial" w:eastAsia="Arial" w:cs="Arial"/>
          <w:color w:val="000000" w:themeColor="text1"/>
        </w:rPr>
        <w:t xml:space="preserve"> </w:t>
      </w:r>
      <w:r w:rsidRPr="5EE2803E" w:rsidR="16E25311">
        <w:rPr>
          <w:rFonts w:ascii="Arial" w:hAnsi="Arial" w:eastAsia="Arial" w:cs="Arial"/>
          <w:color w:val="000000" w:themeColor="text1"/>
        </w:rPr>
        <w:t xml:space="preserve">the service </w:t>
      </w:r>
      <w:r w:rsidRPr="5EE2803E" w:rsidR="3C0D9D2D">
        <w:rPr>
          <w:rFonts w:ascii="Arial" w:hAnsi="Arial" w:eastAsia="Arial" w:cs="Arial"/>
          <w:color w:val="000000" w:themeColor="text1"/>
        </w:rPr>
        <w:t>leads,</w:t>
      </w:r>
      <w:r w:rsidRPr="5EE2803E">
        <w:rPr>
          <w:rFonts w:ascii="Arial" w:hAnsi="Arial" w:eastAsia="Arial" w:cs="Arial"/>
          <w:color w:val="000000" w:themeColor="text1"/>
        </w:rPr>
        <w:t xml:space="preserve"> and the lead</w:t>
      </w:r>
      <w:r w:rsidRPr="5EE2803E" w:rsidR="561DB91B">
        <w:rPr>
          <w:rFonts w:ascii="Arial" w:hAnsi="Arial" w:eastAsia="Arial" w:cs="Arial"/>
          <w:color w:val="000000" w:themeColor="text1"/>
        </w:rPr>
        <w:t xml:space="preserve"> Nurse</w:t>
      </w:r>
      <w:r w:rsidRPr="5EE2803E">
        <w:rPr>
          <w:rFonts w:ascii="Arial" w:hAnsi="Arial" w:eastAsia="Arial" w:cs="Arial"/>
          <w:color w:val="000000" w:themeColor="text1"/>
        </w:rPr>
        <w:t xml:space="preserve"> met and went through some planned and unplanned caseload and the complexity of the patients</w:t>
      </w:r>
      <w:r w:rsidRPr="5EE2803E" w:rsidR="301F928C">
        <w:rPr>
          <w:rFonts w:ascii="Arial" w:hAnsi="Arial" w:eastAsia="Arial" w:cs="Arial"/>
          <w:color w:val="000000" w:themeColor="text1"/>
        </w:rPr>
        <w:t>. They were</w:t>
      </w:r>
      <w:r w:rsidRPr="5EE2803E">
        <w:rPr>
          <w:rFonts w:ascii="Arial" w:hAnsi="Arial" w:eastAsia="Arial" w:cs="Arial"/>
          <w:color w:val="000000" w:themeColor="text1"/>
        </w:rPr>
        <w:t xml:space="preserve"> unable to sit in handover due to the time this is done </w:t>
      </w:r>
      <w:r w:rsidRPr="5EE2803E" w:rsidR="3195BB77">
        <w:rPr>
          <w:rFonts w:ascii="Arial" w:hAnsi="Arial" w:eastAsia="Arial" w:cs="Arial"/>
          <w:color w:val="000000" w:themeColor="text1"/>
        </w:rPr>
        <w:t xml:space="preserve">but </w:t>
      </w:r>
      <w:r w:rsidRPr="5EE2803E">
        <w:rPr>
          <w:rFonts w:ascii="Arial" w:hAnsi="Arial" w:eastAsia="Arial" w:cs="Arial"/>
          <w:color w:val="000000" w:themeColor="text1"/>
        </w:rPr>
        <w:t>were still able to have that professional challenge</w:t>
      </w:r>
      <w:r w:rsidRPr="5EE2803E" w:rsidR="23539D04">
        <w:rPr>
          <w:rFonts w:ascii="Arial" w:hAnsi="Arial" w:eastAsia="Arial" w:cs="Arial"/>
          <w:color w:val="000000" w:themeColor="text1"/>
        </w:rPr>
        <w:t>.</w:t>
      </w:r>
    </w:p>
    <w:p w:rsidR="770B8779" w:rsidP="32B25D19" w:rsidRDefault="770B8779" w14:paraId="17BF0010" w14:textId="24BE0DAD">
      <w:pPr>
        <w:rPr>
          <w:rFonts w:ascii="Arial" w:hAnsi="Arial" w:eastAsia="Arial" w:cs="Arial"/>
          <w:b/>
          <w:sz w:val="24"/>
          <w:szCs w:val="24"/>
        </w:rPr>
      </w:pPr>
      <w:r w:rsidRPr="5006BBA3">
        <w:rPr>
          <w:rFonts w:ascii="Arial" w:hAnsi="Arial" w:eastAsia="Arial" w:cs="Arial"/>
          <w:b/>
          <w:sz w:val="24"/>
          <w:szCs w:val="24"/>
        </w:rPr>
        <w:t>11</w:t>
      </w:r>
      <w:r w:rsidRPr="5006BBA3" w:rsidR="75D9FC9B">
        <w:rPr>
          <w:rFonts w:ascii="Arial" w:hAnsi="Arial" w:eastAsia="Arial" w:cs="Arial"/>
          <w:b/>
          <w:sz w:val="24"/>
          <w:szCs w:val="24"/>
        </w:rPr>
        <w:t>.</w:t>
      </w:r>
      <w:r>
        <w:tab/>
      </w:r>
      <w:r w:rsidRPr="5006BBA3" w:rsidR="062FFE2B">
        <w:rPr>
          <w:rFonts w:ascii="Arial" w:hAnsi="Arial" w:eastAsia="Arial" w:cs="Arial"/>
          <w:b/>
          <w:sz w:val="24"/>
          <w:szCs w:val="24"/>
        </w:rPr>
        <w:t>RISKS</w:t>
      </w:r>
    </w:p>
    <w:p w:rsidRPr="00D65BBC" w:rsidR="00C97780" w:rsidP="001F0060" w:rsidRDefault="0C269D0A" w14:paraId="2E89619C" w14:textId="758A3FAD">
      <w:pPr>
        <w:rPr>
          <w:rFonts w:ascii="Arial" w:hAnsi="Arial" w:eastAsia="Arial" w:cs="Arial"/>
        </w:rPr>
      </w:pPr>
      <w:r w:rsidRPr="5006BBA3">
        <w:rPr>
          <w:rFonts w:ascii="Arial" w:hAnsi="Arial" w:eastAsia="Arial" w:cs="Arial"/>
        </w:rPr>
        <w:t>The use of professional judgements remains subjective, however has bee</w:t>
      </w:r>
      <w:r w:rsidRPr="5006BBA3" w:rsidR="0B3FDAF1">
        <w:rPr>
          <w:rFonts w:ascii="Arial" w:hAnsi="Arial" w:eastAsia="Arial" w:cs="Arial"/>
        </w:rPr>
        <w:t>n extremely important</w:t>
      </w:r>
      <w:r w:rsidRPr="5006BBA3">
        <w:rPr>
          <w:rFonts w:ascii="Arial" w:hAnsi="Arial" w:eastAsia="Arial" w:cs="Arial"/>
        </w:rPr>
        <w:t xml:space="preserve"> with the understanding as to the differences in recommendations between the tools and the actual of the current establishments. </w:t>
      </w:r>
      <w:r w:rsidRPr="5006BBA3" w:rsidR="5DF05A27">
        <w:rPr>
          <w:rFonts w:ascii="Arial" w:hAnsi="Arial" w:eastAsia="Arial" w:cs="Arial"/>
        </w:rPr>
        <w:t>The interpretation of the data available is also subjective however it is felt that</w:t>
      </w:r>
      <w:r w:rsidRPr="5006BBA3" w:rsidR="4B3263A0">
        <w:rPr>
          <w:rFonts w:ascii="Arial" w:hAnsi="Arial" w:eastAsia="Arial" w:cs="Arial"/>
        </w:rPr>
        <w:t xml:space="preserve"> the scrutiny and wider understanding of</w:t>
      </w:r>
      <w:r w:rsidRPr="5006BBA3" w:rsidR="04565104">
        <w:rPr>
          <w:rFonts w:ascii="Arial" w:hAnsi="Arial" w:eastAsia="Arial" w:cs="Arial"/>
        </w:rPr>
        <w:t xml:space="preserve"> the information</w:t>
      </w:r>
      <w:r w:rsidRPr="5006BBA3" w:rsidR="2169E194">
        <w:rPr>
          <w:rFonts w:ascii="Arial" w:hAnsi="Arial" w:eastAsia="Arial" w:cs="Arial"/>
        </w:rPr>
        <w:t xml:space="preserve"> by the Chief Nurse</w:t>
      </w:r>
      <w:r w:rsidRPr="5006BBA3" w:rsidR="4CF3B9DF">
        <w:rPr>
          <w:rFonts w:ascii="Arial" w:hAnsi="Arial" w:eastAsia="Arial" w:cs="Arial"/>
        </w:rPr>
        <w:t>, Deputy</w:t>
      </w:r>
      <w:r w:rsidRPr="5006BBA3" w:rsidR="2169E194">
        <w:rPr>
          <w:rFonts w:ascii="Arial" w:hAnsi="Arial" w:eastAsia="Arial" w:cs="Arial"/>
        </w:rPr>
        <w:t xml:space="preserve"> Chief Nurse</w:t>
      </w:r>
      <w:r w:rsidRPr="5006BBA3" w:rsidR="16154B02">
        <w:rPr>
          <w:rFonts w:ascii="Arial" w:hAnsi="Arial" w:eastAsia="Arial" w:cs="Arial"/>
        </w:rPr>
        <w:t xml:space="preserve"> and Associate Deputy Chief Nurse </w:t>
      </w:r>
      <w:r w:rsidRPr="5006BBA3" w:rsidR="2169E194">
        <w:rPr>
          <w:rFonts w:ascii="Arial" w:hAnsi="Arial" w:eastAsia="Arial" w:cs="Arial"/>
        </w:rPr>
        <w:t>has been able to support the Divisional Chief Nurses interpretation.</w:t>
      </w:r>
    </w:p>
    <w:p w:rsidRPr="00D65BBC" w:rsidR="001F0060" w:rsidP="0D3D55A8" w:rsidRDefault="4134A85C" w14:paraId="20901FDA" w14:textId="0B8D52EE">
      <w:pPr>
        <w:rPr>
          <w:rFonts w:ascii="Arial" w:hAnsi="Arial" w:eastAsia="Arial" w:cs="Arial"/>
          <w:b/>
        </w:rPr>
      </w:pPr>
      <w:r w:rsidRPr="5006BBA3">
        <w:rPr>
          <w:rFonts w:ascii="Arial" w:hAnsi="Arial" w:eastAsia="Arial" w:cs="Arial"/>
          <w:b/>
        </w:rPr>
        <w:t>12.</w:t>
      </w:r>
      <w:r w:rsidR="001423D7">
        <w:tab/>
      </w:r>
      <w:r w:rsidRPr="5006BBA3" w:rsidR="392091D5">
        <w:rPr>
          <w:rFonts w:ascii="Arial" w:hAnsi="Arial" w:eastAsia="Arial" w:cs="Arial"/>
          <w:b/>
        </w:rPr>
        <w:t>NEXT STEPS</w:t>
      </w:r>
    </w:p>
    <w:p w:rsidR="001F0060" w:rsidP="001F0060" w:rsidRDefault="00480E0C" w14:paraId="5422C004" w14:textId="44064ABD">
      <w:pPr>
        <w:rPr>
          <w:rFonts w:ascii="Arial" w:hAnsi="Arial" w:eastAsia="Arial" w:cs="Arial"/>
        </w:rPr>
      </w:pPr>
      <w:r w:rsidRPr="5006BBA3">
        <w:rPr>
          <w:rFonts w:ascii="Arial" w:hAnsi="Arial" w:eastAsia="Arial" w:cs="Arial"/>
        </w:rPr>
        <w:t xml:space="preserve">The proposed next steps are </w:t>
      </w:r>
      <w:r w:rsidRPr="5006BBA3" w:rsidR="00785FD9">
        <w:rPr>
          <w:rFonts w:ascii="Arial" w:hAnsi="Arial" w:eastAsia="Arial" w:cs="Arial"/>
        </w:rPr>
        <w:t>as follows:</w:t>
      </w:r>
    </w:p>
    <w:p w:rsidR="00855ACD" w:rsidP="002E4650" w:rsidRDefault="0DB2A14E" w14:paraId="03F9CD0A" w14:textId="2D268711">
      <w:pPr>
        <w:pStyle w:val="ListParagraph"/>
        <w:numPr>
          <w:ilvl w:val="0"/>
          <w:numId w:val="10"/>
        </w:numPr>
        <w:rPr>
          <w:rFonts w:ascii="Arial" w:hAnsi="Arial" w:eastAsia="Arial" w:cs="Arial"/>
        </w:rPr>
      </w:pPr>
      <w:r w:rsidRPr="5006BBA3">
        <w:rPr>
          <w:rFonts w:ascii="Arial" w:hAnsi="Arial" w:eastAsia="Arial" w:cs="Arial"/>
        </w:rPr>
        <w:t xml:space="preserve">Executive </w:t>
      </w:r>
      <w:r w:rsidRPr="5006BBA3" w:rsidR="7EA57A2B">
        <w:rPr>
          <w:rFonts w:ascii="Arial" w:hAnsi="Arial" w:eastAsia="Arial" w:cs="Arial"/>
        </w:rPr>
        <w:t>T</w:t>
      </w:r>
      <w:r w:rsidRPr="5006BBA3">
        <w:rPr>
          <w:rFonts w:ascii="Arial" w:hAnsi="Arial" w:eastAsia="Arial" w:cs="Arial"/>
        </w:rPr>
        <w:t>eam, Quality Committee and People Committee to discuss</w:t>
      </w:r>
      <w:r w:rsidRPr="5006BBA3" w:rsidR="7D32232E">
        <w:rPr>
          <w:rFonts w:ascii="Arial" w:hAnsi="Arial" w:eastAsia="Arial" w:cs="Arial"/>
        </w:rPr>
        <w:t>, consider and provide view on the outcome and recommendations of the review.</w:t>
      </w:r>
    </w:p>
    <w:p w:rsidR="00A80670" w:rsidP="002E4650" w:rsidRDefault="49142EE3" w14:paraId="13C9FEA9" w14:textId="772E5A75">
      <w:pPr>
        <w:pStyle w:val="ListParagraph"/>
        <w:numPr>
          <w:ilvl w:val="0"/>
          <w:numId w:val="10"/>
        </w:numPr>
        <w:rPr>
          <w:rFonts w:ascii="Arial" w:hAnsi="Arial" w:eastAsia="Arial" w:cs="Arial"/>
        </w:rPr>
      </w:pPr>
      <w:r w:rsidRPr="5006BBA3">
        <w:rPr>
          <w:rFonts w:ascii="Arial" w:hAnsi="Arial" w:eastAsia="Arial" w:cs="Arial"/>
        </w:rPr>
        <w:t>Further training sessions to be made available</w:t>
      </w:r>
      <w:r w:rsidRPr="5006BBA3" w:rsidR="453984A8">
        <w:rPr>
          <w:rFonts w:ascii="Arial" w:hAnsi="Arial" w:eastAsia="Arial" w:cs="Arial"/>
        </w:rPr>
        <w:t xml:space="preserve"> for ED staff</w:t>
      </w:r>
      <w:r w:rsidRPr="5006BBA3" w:rsidR="104105D0">
        <w:rPr>
          <w:rFonts w:ascii="Arial" w:hAnsi="Arial" w:eastAsia="Arial" w:cs="Arial"/>
        </w:rPr>
        <w:t xml:space="preserve"> </w:t>
      </w:r>
      <w:r w:rsidRPr="5006BBA3" w:rsidR="35D4570E">
        <w:rPr>
          <w:rFonts w:ascii="Arial" w:hAnsi="Arial" w:eastAsia="Arial" w:cs="Arial"/>
        </w:rPr>
        <w:t>before the next data collection is undertaken</w:t>
      </w:r>
      <w:r w:rsidRPr="5006BBA3" w:rsidR="4AC88E02">
        <w:rPr>
          <w:rFonts w:ascii="Arial" w:hAnsi="Arial" w:eastAsia="Arial" w:cs="Arial"/>
        </w:rPr>
        <w:t xml:space="preserve"> in January </w:t>
      </w:r>
      <w:r w:rsidR="00BB3173">
        <w:rPr>
          <w:rFonts w:ascii="Arial" w:hAnsi="Arial" w:eastAsia="Arial" w:cs="Arial"/>
        </w:rPr>
        <w:t>20</w:t>
      </w:r>
      <w:r w:rsidRPr="5006BBA3" w:rsidR="4AC88E02">
        <w:rPr>
          <w:rFonts w:ascii="Arial" w:hAnsi="Arial" w:eastAsia="Arial" w:cs="Arial"/>
        </w:rPr>
        <w:t>26</w:t>
      </w:r>
      <w:r w:rsidRPr="5006BBA3" w:rsidR="155872E5">
        <w:rPr>
          <w:rFonts w:ascii="Arial" w:hAnsi="Arial" w:eastAsia="Arial" w:cs="Arial"/>
        </w:rPr>
        <w:t xml:space="preserve"> and support with the staff during the data collection</w:t>
      </w:r>
      <w:r w:rsidR="00BB3173">
        <w:rPr>
          <w:rFonts w:ascii="Arial" w:hAnsi="Arial" w:eastAsia="Arial" w:cs="Arial"/>
        </w:rPr>
        <w:t>.</w:t>
      </w:r>
    </w:p>
    <w:p w:rsidR="3346BB4B" w:rsidP="32B25D19" w:rsidRDefault="00C71B7E" w14:paraId="03802F1B" w14:textId="0274D658">
      <w:pPr>
        <w:pStyle w:val="ListParagraph"/>
        <w:numPr>
          <w:ilvl w:val="0"/>
          <w:numId w:val="6"/>
        </w:numPr>
        <w:spacing w:line="259" w:lineRule="auto"/>
        <w:jc w:val="both"/>
        <w:rPr>
          <w:rFonts w:ascii="Arial" w:hAnsi="Arial" w:eastAsia="Arial" w:cs="Arial"/>
          <w:color w:val="000000" w:themeColor="text1"/>
        </w:rPr>
      </w:pPr>
      <w:r>
        <w:rPr>
          <w:rFonts w:ascii="Arial" w:hAnsi="Arial" w:eastAsia="Arial" w:cs="Arial"/>
          <w:color w:val="000000" w:themeColor="text1"/>
        </w:rPr>
        <w:t xml:space="preserve">Completed </w:t>
      </w:r>
      <w:r w:rsidRPr="5006BBA3" w:rsidR="1CA282EF">
        <w:rPr>
          <w:rFonts w:ascii="Arial" w:hAnsi="Arial" w:eastAsia="Arial" w:cs="Arial"/>
          <w:color w:val="000000" w:themeColor="text1"/>
        </w:rPr>
        <w:t xml:space="preserve">safer staffing </w:t>
      </w:r>
      <w:r w:rsidR="00BB3173">
        <w:rPr>
          <w:rFonts w:ascii="Arial" w:hAnsi="Arial" w:eastAsia="Arial" w:cs="Arial"/>
          <w:color w:val="000000" w:themeColor="text1"/>
        </w:rPr>
        <w:t xml:space="preserve">review </w:t>
      </w:r>
      <w:r w:rsidRPr="5006BBA3" w:rsidR="1CA282EF">
        <w:rPr>
          <w:rFonts w:ascii="Arial" w:hAnsi="Arial" w:eastAsia="Arial" w:cs="Arial"/>
          <w:color w:val="000000" w:themeColor="text1"/>
        </w:rPr>
        <w:t xml:space="preserve">for acute ward areas </w:t>
      </w:r>
      <w:r w:rsidR="00BB3173">
        <w:rPr>
          <w:rFonts w:ascii="Arial" w:hAnsi="Arial" w:eastAsia="Arial" w:cs="Arial"/>
          <w:color w:val="000000" w:themeColor="text1"/>
        </w:rPr>
        <w:t>in January 2026.</w:t>
      </w:r>
    </w:p>
    <w:p w:rsidR="1CA282EF" w:rsidP="0D60B06B" w:rsidRDefault="00BB3173" w14:paraId="29D640C5" w14:textId="3ABD1602">
      <w:pPr>
        <w:pStyle w:val="ListParagraph"/>
        <w:numPr>
          <w:ilvl w:val="0"/>
          <w:numId w:val="6"/>
        </w:numPr>
        <w:spacing w:line="259" w:lineRule="auto"/>
        <w:jc w:val="both"/>
        <w:rPr>
          <w:rFonts w:ascii="Arial" w:hAnsi="Arial" w:eastAsia="Arial" w:cs="Arial"/>
          <w:color w:val="000000" w:themeColor="text1"/>
        </w:rPr>
      </w:pPr>
      <w:r>
        <w:rPr>
          <w:rFonts w:ascii="Arial" w:hAnsi="Arial" w:eastAsia="Arial" w:cs="Arial"/>
          <w:color w:val="000000" w:themeColor="text1"/>
        </w:rPr>
        <w:t>Complete</w:t>
      </w:r>
      <w:r w:rsidRPr="5006BBA3" w:rsidR="1CA282EF">
        <w:rPr>
          <w:rFonts w:ascii="Arial" w:hAnsi="Arial" w:eastAsia="Arial" w:cs="Arial"/>
          <w:color w:val="000000" w:themeColor="text1"/>
        </w:rPr>
        <w:t xml:space="preserve"> safer staffing for Theatres, Neonates, Critical care and </w:t>
      </w:r>
      <w:r w:rsidRPr="5006BBA3" w:rsidR="226EDBE5">
        <w:rPr>
          <w:rFonts w:ascii="Arial" w:hAnsi="Arial" w:eastAsia="Arial" w:cs="Arial"/>
          <w:color w:val="000000" w:themeColor="text1"/>
        </w:rPr>
        <w:t xml:space="preserve">Community, </w:t>
      </w:r>
      <w:r w:rsidRPr="5006BBA3" w:rsidR="1CA282EF">
        <w:rPr>
          <w:rFonts w:ascii="Arial" w:hAnsi="Arial" w:eastAsia="Arial" w:cs="Arial"/>
          <w:color w:val="000000" w:themeColor="text1"/>
        </w:rPr>
        <w:t xml:space="preserve">the potential </w:t>
      </w:r>
      <w:r w:rsidRPr="5006BBA3" w:rsidR="33757497">
        <w:rPr>
          <w:rFonts w:ascii="Arial" w:hAnsi="Arial" w:eastAsia="Arial" w:cs="Arial"/>
          <w:color w:val="000000" w:themeColor="text1"/>
        </w:rPr>
        <w:t>outpatient's</w:t>
      </w:r>
      <w:r w:rsidRPr="5006BBA3" w:rsidR="1CA282EF">
        <w:rPr>
          <w:rFonts w:ascii="Arial" w:hAnsi="Arial" w:eastAsia="Arial" w:cs="Arial"/>
          <w:color w:val="000000" w:themeColor="text1"/>
        </w:rPr>
        <w:t xml:space="preserve"> departmen</w:t>
      </w:r>
      <w:r w:rsidRPr="5006BBA3" w:rsidR="31AFE09D">
        <w:rPr>
          <w:rFonts w:ascii="Arial" w:hAnsi="Arial" w:eastAsia="Arial" w:cs="Arial"/>
          <w:color w:val="000000" w:themeColor="text1"/>
        </w:rPr>
        <w:t xml:space="preserve">t and </w:t>
      </w:r>
      <w:r w:rsidRPr="5006BBA3" w:rsidR="6CA051E3">
        <w:rPr>
          <w:rFonts w:ascii="Arial" w:hAnsi="Arial" w:eastAsia="Arial" w:cs="Arial"/>
          <w:color w:val="000000" w:themeColor="text1"/>
        </w:rPr>
        <w:t>same day emergency care at the same time</w:t>
      </w:r>
      <w:r>
        <w:rPr>
          <w:rFonts w:ascii="Arial" w:hAnsi="Arial" w:eastAsia="Arial" w:cs="Arial"/>
          <w:color w:val="000000" w:themeColor="text1"/>
        </w:rPr>
        <w:t xml:space="preserve"> in March 2026.</w:t>
      </w:r>
    </w:p>
    <w:p w:rsidR="32B25D19" w:rsidP="09DB41BA" w:rsidRDefault="32B25D19" w14:paraId="47949CFD" w14:textId="7DF7F31B">
      <w:pPr>
        <w:jc w:val="right"/>
        <w:rPr>
          <w:rFonts w:ascii="Arial" w:hAnsi="Arial" w:eastAsia="Arial" w:cs="Arial"/>
          <w:b/>
          <w:bCs/>
          <w:sz w:val="24"/>
          <w:szCs w:val="24"/>
        </w:rPr>
      </w:pPr>
    </w:p>
    <w:p w:rsidR="09DB41BA" w:rsidP="09DB41BA" w:rsidRDefault="09DB41BA" w14:paraId="04A364C6" w14:textId="3DCCB1FF">
      <w:pPr>
        <w:jc w:val="right"/>
        <w:rPr>
          <w:rFonts w:ascii="Arial" w:hAnsi="Arial" w:eastAsia="Arial" w:cs="Arial"/>
          <w:b/>
          <w:bCs/>
          <w:sz w:val="24"/>
          <w:szCs w:val="24"/>
        </w:rPr>
      </w:pPr>
    </w:p>
    <w:p w:rsidR="00FD7B2C" w:rsidP="32B25D19" w:rsidRDefault="25CB398C" w14:paraId="1DC95776" w14:textId="06BFBFAC">
      <w:pPr>
        <w:jc w:val="right"/>
        <w:rPr>
          <w:rFonts w:ascii="Arial" w:hAnsi="Arial" w:eastAsia="Arial" w:cs="Arial"/>
          <w:b/>
          <w:sz w:val="24"/>
          <w:szCs w:val="24"/>
        </w:rPr>
      </w:pPr>
      <w:r w:rsidRPr="5006BBA3">
        <w:rPr>
          <w:rFonts w:ascii="Arial" w:hAnsi="Arial" w:eastAsia="Arial" w:cs="Arial"/>
          <w:b/>
          <w:sz w:val="24"/>
          <w:szCs w:val="24"/>
        </w:rPr>
        <w:lastRenderedPageBreak/>
        <w:t xml:space="preserve">Community </w:t>
      </w:r>
      <w:r w:rsidRPr="5006BBA3" w:rsidR="3158BA58">
        <w:rPr>
          <w:rFonts w:ascii="Arial" w:hAnsi="Arial" w:eastAsia="Arial" w:cs="Arial"/>
          <w:b/>
          <w:sz w:val="24"/>
          <w:szCs w:val="24"/>
        </w:rPr>
        <w:t>matrix</w:t>
      </w:r>
      <w:r w:rsidRPr="5006BBA3" w:rsidR="69EA1B47">
        <w:rPr>
          <w:rFonts w:ascii="Arial" w:hAnsi="Arial" w:eastAsia="Arial" w:cs="Arial"/>
          <w:b/>
          <w:sz w:val="24"/>
          <w:szCs w:val="24"/>
        </w:rPr>
        <w:t xml:space="preserve">- Appendix </w:t>
      </w:r>
      <w:r w:rsidRPr="5006BBA3" w:rsidR="6F172239">
        <w:rPr>
          <w:rFonts w:ascii="Arial" w:hAnsi="Arial" w:eastAsia="Arial" w:cs="Arial"/>
          <w:b/>
          <w:sz w:val="24"/>
          <w:szCs w:val="24"/>
        </w:rPr>
        <w:t>1</w:t>
      </w:r>
    </w:p>
    <w:p w:rsidRPr="00632E92" w:rsidR="00F51687" w:rsidP="02734FEF" w:rsidRDefault="00F51687" w14:paraId="16237B52" w14:textId="27E4E4D7">
      <w:pPr>
        <w:jc w:val="right"/>
        <w:rPr>
          <w:rFonts w:ascii="Arial" w:hAnsi="Arial" w:eastAsia="Arial" w:cs="Arial"/>
          <w:b/>
          <w:sz w:val="24"/>
          <w:szCs w:val="24"/>
        </w:rPr>
      </w:pPr>
    </w:p>
    <w:p w:rsidRPr="00632E92" w:rsidR="00F51687" w:rsidP="02734FEF" w:rsidRDefault="4505B8AA" w14:paraId="03EC454D" w14:textId="52FB58A5">
      <w:pPr>
        <w:jc w:val="center"/>
      </w:pPr>
      <w:r>
        <w:rPr>
          <w:noProof/>
        </w:rPr>
        <w:drawing>
          <wp:inline distT="0" distB="0" distL="0" distR="0" wp14:anchorId="6BC610CF" wp14:editId="0C3E5331">
            <wp:extent cx="7502009" cy="4172153"/>
            <wp:effectExtent l="0" t="0" r="0" b="0"/>
            <wp:docPr id="1067567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7468" name=""/>
                    <pic:cNvPicPr/>
                  </pic:nvPicPr>
                  <pic:blipFill>
                    <a:blip r:embed="rId23">
                      <a:extLst>
                        <a:ext uri="{28A0092B-C50C-407E-A947-70E740481C1C}">
                          <a14:useLocalDpi xmlns:a14="http://schemas.microsoft.com/office/drawing/2010/main"/>
                        </a:ext>
                      </a:extLst>
                    </a:blip>
                    <a:stretch>
                      <a:fillRect/>
                    </a:stretch>
                  </pic:blipFill>
                  <pic:spPr>
                    <a:xfrm>
                      <a:off x="0" y="0"/>
                      <a:ext cx="7502009" cy="4172153"/>
                    </a:xfrm>
                    <a:prstGeom prst="rect">
                      <a:avLst/>
                    </a:prstGeom>
                  </pic:spPr>
                </pic:pic>
              </a:graphicData>
            </a:graphic>
          </wp:inline>
        </w:drawing>
      </w:r>
    </w:p>
    <w:p w:rsidRPr="00632E92" w:rsidR="00F51687" w:rsidP="02734FEF" w:rsidRDefault="00632E92" w14:paraId="662BF635" w14:textId="0638657C">
      <w:pPr>
        <w:jc w:val="right"/>
        <w:rPr>
          <w:rFonts w:ascii="Arial" w:hAnsi="Arial" w:cs="Arial"/>
          <w:b/>
          <w:bCs/>
          <w:sz w:val="24"/>
          <w:szCs w:val="24"/>
        </w:rPr>
      </w:pPr>
      <w:r w:rsidRPr="32B25D19">
        <w:rPr>
          <w:rFonts w:ascii="Arial" w:hAnsi="Arial" w:cs="Arial"/>
          <w:sz w:val="24"/>
          <w:szCs w:val="24"/>
        </w:rPr>
        <w:br w:type="page"/>
      </w:r>
      <w:r w:rsidRPr="32B25D19" w:rsidR="5D12314F">
        <w:rPr>
          <w:rFonts w:ascii="Arial" w:hAnsi="Arial" w:cs="Arial"/>
          <w:b/>
          <w:bCs/>
          <w:sz w:val="24"/>
          <w:szCs w:val="24"/>
        </w:rPr>
        <w:lastRenderedPageBreak/>
        <w:t>Safer Nursing Care Tool</w:t>
      </w:r>
      <w:r w:rsidRPr="32B25D19" w:rsidR="793E2305">
        <w:rPr>
          <w:rFonts w:ascii="Arial" w:hAnsi="Arial" w:cs="Arial"/>
          <w:b/>
          <w:bCs/>
          <w:sz w:val="24"/>
          <w:szCs w:val="24"/>
        </w:rPr>
        <w:t xml:space="preserve"> Decision Matrix</w:t>
      </w:r>
      <w:r w:rsidRPr="32B25D19" w:rsidR="0E03F459">
        <w:rPr>
          <w:rFonts w:ascii="Arial" w:hAnsi="Arial" w:cs="Arial"/>
          <w:b/>
          <w:bCs/>
          <w:sz w:val="24"/>
          <w:szCs w:val="24"/>
        </w:rPr>
        <w:t xml:space="preserve"> </w:t>
      </w:r>
      <w:r w:rsidRPr="32B25D19" w:rsidR="2E68087D">
        <w:rPr>
          <w:rFonts w:ascii="Arial" w:hAnsi="Arial" w:cs="Arial"/>
          <w:b/>
          <w:bCs/>
          <w:sz w:val="24"/>
          <w:szCs w:val="24"/>
        </w:rPr>
        <w:t>Emergency department</w:t>
      </w:r>
      <w:r w:rsidRPr="32B25D19" w:rsidR="42F69654">
        <w:rPr>
          <w:rFonts w:ascii="Arial" w:hAnsi="Arial" w:cs="Arial"/>
          <w:b/>
          <w:bCs/>
          <w:sz w:val="24"/>
          <w:szCs w:val="24"/>
        </w:rPr>
        <w:t xml:space="preserve">- Appendix </w:t>
      </w:r>
      <w:r w:rsidRPr="32B25D19" w:rsidR="2C620331">
        <w:rPr>
          <w:rFonts w:ascii="Arial" w:hAnsi="Arial" w:cs="Arial"/>
          <w:b/>
          <w:bCs/>
          <w:sz w:val="24"/>
          <w:szCs w:val="24"/>
        </w:rPr>
        <w:t>2</w:t>
      </w:r>
    </w:p>
    <w:p w:rsidR="002E7461" w:rsidP="3346BB4B" w:rsidRDefault="1851E5B2" w14:paraId="689F1DAB" w14:textId="03020C4B">
      <w:pPr>
        <w:jc w:val="center"/>
      </w:pPr>
      <w:r>
        <w:rPr>
          <w:noProof/>
        </w:rPr>
        <w:drawing>
          <wp:inline distT="0" distB="0" distL="0" distR="0" wp14:anchorId="470E8718" wp14:editId="1C3AD938">
            <wp:extent cx="8544701" cy="4286362"/>
            <wp:effectExtent l="0" t="0" r="0" b="0"/>
            <wp:docPr id="12201439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3989" name=""/>
                    <pic:cNvPicPr/>
                  </pic:nvPicPr>
                  <pic:blipFill>
                    <a:blip r:embed="rId24">
                      <a:extLst>
                        <a:ext uri="{28A0092B-C50C-407E-A947-70E740481C1C}">
                          <a14:useLocalDpi xmlns:a14="http://schemas.microsoft.com/office/drawing/2010/main"/>
                        </a:ext>
                      </a:extLst>
                    </a:blip>
                    <a:stretch>
                      <a:fillRect/>
                    </a:stretch>
                  </pic:blipFill>
                  <pic:spPr>
                    <a:xfrm>
                      <a:off x="0" y="0"/>
                      <a:ext cx="8544701" cy="4286362"/>
                    </a:xfrm>
                    <a:prstGeom prst="rect">
                      <a:avLst/>
                    </a:prstGeom>
                  </pic:spPr>
                </pic:pic>
              </a:graphicData>
            </a:graphic>
          </wp:inline>
        </w:drawing>
      </w:r>
    </w:p>
    <w:p w:rsidRPr="008A6C90" w:rsidR="002E7461" w:rsidP="008A6C90" w:rsidRDefault="002E7461" w14:paraId="71134B08" w14:textId="4AC78FC4"/>
    <w:sectPr w:rsidRPr="008A6C90" w:rsidR="002E7461" w:rsidSect="008D1A61">
      <w:headerReference w:type="default" r:id="rId25"/>
      <w:pgSz w:w="16838" w:h="11906" w:orient="landscape" w:code="9"/>
      <w:pgMar w:top="851" w:right="1134"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0515" w:rsidP="00272E2F" w:rsidRDefault="002B0515" w14:paraId="077B0C83" w14:textId="77777777">
      <w:pPr>
        <w:spacing w:after="0" w:line="240" w:lineRule="auto"/>
      </w:pPr>
      <w:r>
        <w:separator/>
      </w:r>
    </w:p>
  </w:endnote>
  <w:endnote w:type="continuationSeparator" w:id="0">
    <w:p w:rsidR="002B0515" w:rsidP="00272E2F" w:rsidRDefault="002B0515" w14:paraId="6B41293D" w14:textId="77777777">
      <w:pPr>
        <w:spacing w:after="0" w:line="240" w:lineRule="auto"/>
      </w:pPr>
      <w:r>
        <w:continuationSeparator/>
      </w:r>
    </w:p>
  </w:endnote>
  <w:endnote w:type="continuationNotice" w:id="1">
    <w:p w:rsidR="002B0515" w:rsidRDefault="002B0515" w14:paraId="1F82596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54CF" w:rsidP="00ED1F25" w:rsidRDefault="00B454CF" w14:paraId="7F3EE98E" w14:textId="77777777">
    <w:pPr>
      <w:pStyle w:val="Footer"/>
    </w:pPr>
  </w:p>
  <w:p w:rsidRPr="00B454CF" w:rsidR="00C74E10" w:rsidP="00ED1F25" w:rsidRDefault="34BBA899" w14:paraId="679A6A3F" w14:textId="208052C5">
    <w:pPr>
      <w:pStyle w:val="Footer"/>
      <w:rPr>
        <w:sz w:val="16"/>
        <w:szCs w:val="16"/>
      </w:rPr>
    </w:pPr>
    <w:r w:rsidRPr="34BBA899">
      <w:rPr>
        <w:sz w:val="16"/>
        <w:szCs w:val="16"/>
      </w:rPr>
      <w:t>Safer Staffing Report (January</w:t>
    </w:r>
    <w:r w:rsidR="00D64077">
      <w:rPr>
        <w:sz w:val="16"/>
        <w:szCs w:val="16"/>
      </w:rPr>
      <w:t xml:space="preserve"> - February</w:t>
    </w:r>
    <w:r w:rsidRPr="34BBA899">
      <w:rPr>
        <w:sz w:val="16"/>
        <w:szCs w:val="16"/>
      </w:rPr>
      <w:t xml:space="preserve"> 2025)</w:t>
    </w:r>
  </w:p>
  <w:p w:rsidRPr="008A5CC8" w:rsidR="00C74E10" w:rsidP="003C0969" w:rsidRDefault="00000000" w14:paraId="29EAEB60" w14:textId="3C0BB475">
    <w:pPr>
      <w:pStyle w:val="Footer"/>
      <w:jc w:val="right"/>
      <w:rPr>
        <w:sz w:val="18"/>
      </w:rPr>
    </w:pPr>
    <w:sdt>
      <w:sdtPr>
        <w:rPr>
          <w:sz w:val="16"/>
          <w:szCs w:val="16"/>
        </w:rPr>
        <w:id w:val="1906259094"/>
        <w:docPartObj>
          <w:docPartGallery w:val="Page Numbers (Bottom of Page)"/>
          <w:docPartUnique/>
        </w:docPartObj>
      </w:sdtPr>
      <w:sdtEndPr>
        <w:rPr>
          <w:sz w:val="18"/>
          <w:szCs w:val="22"/>
        </w:rPr>
      </w:sdtEndPr>
      <w:sdtContent>
        <w:sdt>
          <w:sdtPr>
            <w:rPr>
              <w:sz w:val="16"/>
              <w:szCs w:val="16"/>
            </w:rPr>
            <w:id w:val="-1669238322"/>
            <w:docPartObj>
              <w:docPartGallery w:val="Page Numbers (Top of Page)"/>
              <w:docPartUnique/>
            </w:docPartObj>
          </w:sdtPr>
          <w:sdtContent>
            <w:r w:rsidRPr="00B454CF" w:rsidR="00C74E10">
              <w:rPr>
                <w:sz w:val="16"/>
                <w:szCs w:val="16"/>
              </w:rPr>
              <w:t xml:space="preserve">Page </w:t>
            </w:r>
            <w:r w:rsidRPr="00B454CF" w:rsidR="00C74E10">
              <w:rPr>
                <w:b/>
                <w:bCs/>
                <w:sz w:val="16"/>
                <w:szCs w:val="16"/>
              </w:rPr>
              <w:fldChar w:fldCharType="begin"/>
            </w:r>
            <w:r w:rsidRPr="00B454CF" w:rsidR="00C74E10">
              <w:rPr>
                <w:b/>
                <w:bCs/>
                <w:sz w:val="16"/>
                <w:szCs w:val="16"/>
              </w:rPr>
              <w:instrText xml:space="preserve"> PAGE </w:instrText>
            </w:r>
            <w:r w:rsidRPr="00B454CF" w:rsidR="00C74E10">
              <w:rPr>
                <w:b/>
                <w:bCs/>
                <w:sz w:val="16"/>
                <w:szCs w:val="16"/>
              </w:rPr>
              <w:fldChar w:fldCharType="separate"/>
            </w:r>
            <w:r w:rsidRPr="00B454CF" w:rsidR="00517771">
              <w:rPr>
                <w:b/>
                <w:bCs/>
                <w:noProof/>
                <w:sz w:val="16"/>
                <w:szCs w:val="16"/>
              </w:rPr>
              <w:t>2</w:t>
            </w:r>
            <w:r w:rsidRPr="00B454CF" w:rsidR="00C74E10">
              <w:rPr>
                <w:b/>
                <w:bCs/>
                <w:sz w:val="16"/>
                <w:szCs w:val="16"/>
              </w:rPr>
              <w:fldChar w:fldCharType="end"/>
            </w:r>
            <w:r w:rsidRPr="00B454CF" w:rsidR="00C74E10">
              <w:rPr>
                <w:sz w:val="16"/>
                <w:szCs w:val="16"/>
              </w:rPr>
              <w:t xml:space="preserve"> of </w:t>
            </w:r>
            <w:r w:rsidRPr="00B454CF" w:rsidR="00C74E10">
              <w:rPr>
                <w:b/>
                <w:bCs/>
                <w:sz w:val="16"/>
                <w:szCs w:val="16"/>
              </w:rPr>
              <w:fldChar w:fldCharType="begin"/>
            </w:r>
            <w:r w:rsidRPr="00B454CF" w:rsidR="00C74E10">
              <w:rPr>
                <w:b/>
                <w:bCs/>
                <w:sz w:val="16"/>
                <w:szCs w:val="16"/>
              </w:rPr>
              <w:instrText xml:space="preserve"> NUMPAGES  </w:instrText>
            </w:r>
            <w:r w:rsidRPr="00B454CF" w:rsidR="00C74E10">
              <w:rPr>
                <w:b/>
                <w:bCs/>
                <w:sz w:val="16"/>
                <w:szCs w:val="16"/>
              </w:rPr>
              <w:fldChar w:fldCharType="separate"/>
            </w:r>
            <w:r w:rsidRPr="00B454CF" w:rsidR="00517771">
              <w:rPr>
                <w:b/>
                <w:bCs/>
                <w:noProof/>
                <w:sz w:val="16"/>
                <w:szCs w:val="16"/>
              </w:rPr>
              <w:t>4</w:t>
            </w:r>
            <w:r w:rsidRPr="00B454CF" w:rsidR="00C74E10">
              <w:rPr>
                <w:b/>
                <w:bCs/>
                <w:sz w:val="16"/>
                <w:szCs w:val="16"/>
              </w:rPr>
              <w:fldChar w:fldCharType="end"/>
            </w:r>
          </w:sdtContent>
        </w:sdt>
      </w:sdtContent>
    </w:sdt>
  </w:p>
  <w:p w:rsidR="00C74E10" w:rsidRDefault="00C74E10" w14:paraId="3454785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3E52" w:rsidRDefault="00403E52" w14:paraId="62BBB4CE" w14:textId="3508C782">
    <w:pPr>
      <w:pStyle w:val="Footer"/>
      <w:jc w:val="right"/>
    </w:pPr>
    <w:r>
      <w:t xml:space="preserve"> Page</w:t>
    </w:r>
    <w:sdt>
      <w:sdtPr>
        <w:id w:val="-218649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403E52" w:rsidRDefault="00403E52" w14:paraId="4D9CB77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0515" w:rsidP="00272E2F" w:rsidRDefault="002B0515" w14:paraId="19DB1DD6" w14:textId="77777777">
      <w:pPr>
        <w:spacing w:after="0" w:line="240" w:lineRule="auto"/>
      </w:pPr>
      <w:r>
        <w:separator/>
      </w:r>
    </w:p>
  </w:footnote>
  <w:footnote w:type="continuationSeparator" w:id="0">
    <w:p w:rsidR="002B0515" w:rsidP="00272E2F" w:rsidRDefault="002B0515" w14:paraId="57CC80B1" w14:textId="77777777">
      <w:pPr>
        <w:spacing w:after="0" w:line="240" w:lineRule="auto"/>
      </w:pPr>
      <w:r>
        <w:continuationSeparator/>
      </w:r>
    </w:p>
  </w:footnote>
  <w:footnote w:type="continuationNotice" w:id="1">
    <w:p w:rsidR="002B0515" w:rsidRDefault="002B0515" w14:paraId="3AB3769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34BBA899" w:rsidTr="34BBA899" w14:paraId="216E9E1A" w14:textId="77777777">
      <w:trPr>
        <w:trHeight w:val="300"/>
      </w:trPr>
      <w:tc>
        <w:tcPr>
          <w:tcW w:w="3305" w:type="dxa"/>
        </w:tcPr>
        <w:p w:rsidR="34BBA899" w:rsidP="34BBA899" w:rsidRDefault="34BBA899" w14:paraId="2DAE3A07" w14:textId="485FA689">
          <w:pPr>
            <w:pStyle w:val="Header"/>
            <w:ind w:left="-115"/>
          </w:pPr>
        </w:p>
      </w:tc>
      <w:tc>
        <w:tcPr>
          <w:tcW w:w="3305" w:type="dxa"/>
        </w:tcPr>
        <w:p w:rsidR="34BBA899" w:rsidP="34BBA899" w:rsidRDefault="34BBA899" w14:paraId="23132277" w14:textId="7417100E">
          <w:pPr>
            <w:pStyle w:val="Header"/>
            <w:jc w:val="center"/>
          </w:pPr>
        </w:p>
      </w:tc>
      <w:tc>
        <w:tcPr>
          <w:tcW w:w="3305" w:type="dxa"/>
        </w:tcPr>
        <w:p w:rsidR="34BBA899" w:rsidP="34BBA899" w:rsidRDefault="34BBA899" w14:paraId="21492739" w14:textId="264A369E">
          <w:pPr>
            <w:pStyle w:val="Header"/>
            <w:ind w:right="-115"/>
            <w:jc w:val="right"/>
          </w:pPr>
        </w:p>
      </w:tc>
    </w:tr>
  </w:tbl>
  <w:p w:rsidR="34BBA899" w:rsidP="34BBA899" w:rsidRDefault="34BBA899" w14:paraId="75854558" w14:textId="551AF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4E10" w:rsidP="00A11464" w:rsidRDefault="00C74E10" w14:paraId="526BA436" w14:textId="48E10AB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34BBA899" w:rsidTr="34BBA899" w14:paraId="1A31BAD3" w14:textId="77777777">
      <w:trPr>
        <w:trHeight w:val="300"/>
      </w:trPr>
      <w:tc>
        <w:tcPr>
          <w:tcW w:w="3305" w:type="dxa"/>
        </w:tcPr>
        <w:p w:rsidR="34BBA899" w:rsidP="34BBA899" w:rsidRDefault="34BBA899" w14:paraId="26C2C213" w14:textId="08B4D969">
          <w:pPr>
            <w:pStyle w:val="Header"/>
            <w:ind w:left="-115"/>
          </w:pPr>
        </w:p>
      </w:tc>
      <w:tc>
        <w:tcPr>
          <w:tcW w:w="3305" w:type="dxa"/>
        </w:tcPr>
        <w:p w:rsidR="34BBA899" w:rsidP="34BBA899" w:rsidRDefault="34BBA899" w14:paraId="28B7DCF0" w14:textId="5FA32041">
          <w:pPr>
            <w:pStyle w:val="Header"/>
            <w:jc w:val="center"/>
          </w:pPr>
        </w:p>
      </w:tc>
      <w:tc>
        <w:tcPr>
          <w:tcW w:w="3305" w:type="dxa"/>
        </w:tcPr>
        <w:p w:rsidR="34BBA899" w:rsidP="34BBA899" w:rsidRDefault="34BBA899" w14:paraId="1EA5FB8A" w14:textId="6640ACFA">
          <w:pPr>
            <w:pStyle w:val="Header"/>
            <w:ind w:right="-115"/>
            <w:jc w:val="right"/>
          </w:pPr>
        </w:p>
      </w:tc>
    </w:tr>
  </w:tbl>
  <w:p w:rsidR="34BBA899" w:rsidP="34BBA899" w:rsidRDefault="34BBA899" w14:paraId="5975C80E" w14:textId="7213D22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0246F"/>
    <w:multiLevelType w:val="hybridMultilevel"/>
    <w:tmpl w:val="E2685C3A"/>
    <w:lvl w:ilvl="0" w:tplc="08090001">
      <w:start w:val="1"/>
      <w:numFmt w:val="bullet"/>
      <w:lvlText w:val=""/>
      <w:lvlJc w:val="left"/>
      <w:pPr>
        <w:ind w:left="1430" w:hanging="360"/>
      </w:pPr>
      <w:rPr>
        <w:rFonts w:hint="default" w:ascii="Symbol" w:hAnsi="Symbol"/>
      </w:rPr>
    </w:lvl>
    <w:lvl w:ilvl="1" w:tplc="08090003" w:tentative="1">
      <w:start w:val="1"/>
      <w:numFmt w:val="bullet"/>
      <w:lvlText w:val="o"/>
      <w:lvlJc w:val="left"/>
      <w:pPr>
        <w:ind w:left="2150" w:hanging="360"/>
      </w:pPr>
      <w:rPr>
        <w:rFonts w:hint="default" w:ascii="Courier New" w:hAnsi="Courier New" w:cs="Courier New"/>
      </w:rPr>
    </w:lvl>
    <w:lvl w:ilvl="2" w:tplc="08090005" w:tentative="1">
      <w:start w:val="1"/>
      <w:numFmt w:val="bullet"/>
      <w:lvlText w:val=""/>
      <w:lvlJc w:val="left"/>
      <w:pPr>
        <w:ind w:left="2870" w:hanging="360"/>
      </w:pPr>
      <w:rPr>
        <w:rFonts w:hint="default" w:ascii="Wingdings" w:hAnsi="Wingdings"/>
      </w:rPr>
    </w:lvl>
    <w:lvl w:ilvl="3" w:tplc="08090001" w:tentative="1">
      <w:start w:val="1"/>
      <w:numFmt w:val="bullet"/>
      <w:lvlText w:val=""/>
      <w:lvlJc w:val="left"/>
      <w:pPr>
        <w:ind w:left="3590" w:hanging="360"/>
      </w:pPr>
      <w:rPr>
        <w:rFonts w:hint="default" w:ascii="Symbol" w:hAnsi="Symbol"/>
      </w:rPr>
    </w:lvl>
    <w:lvl w:ilvl="4" w:tplc="08090003" w:tentative="1">
      <w:start w:val="1"/>
      <w:numFmt w:val="bullet"/>
      <w:lvlText w:val="o"/>
      <w:lvlJc w:val="left"/>
      <w:pPr>
        <w:ind w:left="4310" w:hanging="360"/>
      </w:pPr>
      <w:rPr>
        <w:rFonts w:hint="default" w:ascii="Courier New" w:hAnsi="Courier New" w:cs="Courier New"/>
      </w:rPr>
    </w:lvl>
    <w:lvl w:ilvl="5" w:tplc="08090005" w:tentative="1">
      <w:start w:val="1"/>
      <w:numFmt w:val="bullet"/>
      <w:lvlText w:val=""/>
      <w:lvlJc w:val="left"/>
      <w:pPr>
        <w:ind w:left="5030" w:hanging="360"/>
      </w:pPr>
      <w:rPr>
        <w:rFonts w:hint="default" w:ascii="Wingdings" w:hAnsi="Wingdings"/>
      </w:rPr>
    </w:lvl>
    <w:lvl w:ilvl="6" w:tplc="08090001" w:tentative="1">
      <w:start w:val="1"/>
      <w:numFmt w:val="bullet"/>
      <w:lvlText w:val=""/>
      <w:lvlJc w:val="left"/>
      <w:pPr>
        <w:ind w:left="5750" w:hanging="360"/>
      </w:pPr>
      <w:rPr>
        <w:rFonts w:hint="default" w:ascii="Symbol" w:hAnsi="Symbol"/>
      </w:rPr>
    </w:lvl>
    <w:lvl w:ilvl="7" w:tplc="08090003" w:tentative="1">
      <w:start w:val="1"/>
      <w:numFmt w:val="bullet"/>
      <w:lvlText w:val="o"/>
      <w:lvlJc w:val="left"/>
      <w:pPr>
        <w:ind w:left="6470" w:hanging="360"/>
      </w:pPr>
      <w:rPr>
        <w:rFonts w:hint="default" w:ascii="Courier New" w:hAnsi="Courier New" w:cs="Courier New"/>
      </w:rPr>
    </w:lvl>
    <w:lvl w:ilvl="8" w:tplc="08090005" w:tentative="1">
      <w:start w:val="1"/>
      <w:numFmt w:val="bullet"/>
      <w:lvlText w:val=""/>
      <w:lvlJc w:val="left"/>
      <w:pPr>
        <w:ind w:left="7190" w:hanging="360"/>
      </w:pPr>
      <w:rPr>
        <w:rFonts w:hint="default" w:ascii="Wingdings" w:hAnsi="Wingdings"/>
      </w:rPr>
    </w:lvl>
  </w:abstractNum>
  <w:abstractNum w:abstractNumId="1" w15:restartNumberingAfterBreak="0">
    <w:nsid w:val="1D5750E6"/>
    <w:multiLevelType w:val="hybridMultilevel"/>
    <w:tmpl w:val="6EB22552"/>
    <w:lvl w:ilvl="0" w:tplc="1C5C5A14">
      <w:start w:val="1"/>
      <w:numFmt w:val="bullet"/>
      <w:lvlText w:val=""/>
      <w:lvlJc w:val="left"/>
      <w:pPr>
        <w:ind w:left="720" w:hanging="360"/>
      </w:pPr>
      <w:rPr>
        <w:rFonts w:hint="default" w:ascii="Symbol" w:hAnsi="Symbol"/>
      </w:rPr>
    </w:lvl>
    <w:lvl w:ilvl="1" w:tplc="211A5A5E">
      <w:start w:val="1"/>
      <w:numFmt w:val="bullet"/>
      <w:lvlText w:val="o"/>
      <w:lvlJc w:val="left"/>
      <w:pPr>
        <w:ind w:left="1440" w:hanging="360"/>
      </w:pPr>
      <w:rPr>
        <w:rFonts w:hint="default" w:ascii="Courier New" w:hAnsi="Courier New"/>
      </w:rPr>
    </w:lvl>
    <w:lvl w:ilvl="2" w:tplc="1D12B75E">
      <w:start w:val="1"/>
      <w:numFmt w:val="bullet"/>
      <w:lvlText w:val=""/>
      <w:lvlJc w:val="left"/>
      <w:pPr>
        <w:ind w:left="2160" w:hanging="360"/>
      </w:pPr>
      <w:rPr>
        <w:rFonts w:hint="default" w:ascii="Wingdings" w:hAnsi="Wingdings"/>
      </w:rPr>
    </w:lvl>
    <w:lvl w:ilvl="3" w:tplc="1D00DFC0">
      <w:start w:val="1"/>
      <w:numFmt w:val="bullet"/>
      <w:lvlText w:val=""/>
      <w:lvlJc w:val="left"/>
      <w:pPr>
        <w:ind w:left="2880" w:hanging="360"/>
      </w:pPr>
      <w:rPr>
        <w:rFonts w:hint="default" w:ascii="Symbol" w:hAnsi="Symbol"/>
      </w:rPr>
    </w:lvl>
    <w:lvl w:ilvl="4" w:tplc="5D1EA8CA">
      <w:start w:val="1"/>
      <w:numFmt w:val="bullet"/>
      <w:lvlText w:val="o"/>
      <w:lvlJc w:val="left"/>
      <w:pPr>
        <w:ind w:left="3600" w:hanging="360"/>
      </w:pPr>
      <w:rPr>
        <w:rFonts w:hint="default" w:ascii="Courier New" w:hAnsi="Courier New"/>
      </w:rPr>
    </w:lvl>
    <w:lvl w:ilvl="5" w:tplc="F022E944">
      <w:start w:val="1"/>
      <w:numFmt w:val="bullet"/>
      <w:lvlText w:val=""/>
      <w:lvlJc w:val="left"/>
      <w:pPr>
        <w:ind w:left="4320" w:hanging="360"/>
      </w:pPr>
      <w:rPr>
        <w:rFonts w:hint="default" w:ascii="Wingdings" w:hAnsi="Wingdings"/>
      </w:rPr>
    </w:lvl>
    <w:lvl w:ilvl="6" w:tplc="523E6EBA">
      <w:start w:val="1"/>
      <w:numFmt w:val="bullet"/>
      <w:lvlText w:val=""/>
      <w:lvlJc w:val="left"/>
      <w:pPr>
        <w:ind w:left="5040" w:hanging="360"/>
      </w:pPr>
      <w:rPr>
        <w:rFonts w:hint="default" w:ascii="Symbol" w:hAnsi="Symbol"/>
      </w:rPr>
    </w:lvl>
    <w:lvl w:ilvl="7" w:tplc="56A422B0">
      <w:start w:val="1"/>
      <w:numFmt w:val="bullet"/>
      <w:lvlText w:val="o"/>
      <w:lvlJc w:val="left"/>
      <w:pPr>
        <w:ind w:left="5760" w:hanging="360"/>
      </w:pPr>
      <w:rPr>
        <w:rFonts w:hint="default" w:ascii="Courier New" w:hAnsi="Courier New"/>
      </w:rPr>
    </w:lvl>
    <w:lvl w:ilvl="8" w:tplc="01A0AFDA">
      <w:start w:val="1"/>
      <w:numFmt w:val="bullet"/>
      <w:lvlText w:val=""/>
      <w:lvlJc w:val="left"/>
      <w:pPr>
        <w:ind w:left="6480" w:hanging="360"/>
      </w:pPr>
      <w:rPr>
        <w:rFonts w:hint="default" w:ascii="Wingdings" w:hAnsi="Wingdings"/>
      </w:rPr>
    </w:lvl>
  </w:abstractNum>
  <w:abstractNum w:abstractNumId="2" w15:restartNumberingAfterBreak="0">
    <w:nsid w:val="312468C7"/>
    <w:multiLevelType w:val="hybridMultilevel"/>
    <w:tmpl w:val="DAC070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2D88E0D"/>
    <w:multiLevelType w:val="hybridMultilevel"/>
    <w:tmpl w:val="BD2A6496"/>
    <w:lvl w:ilvl="0" w:tplc="698A3918">
      <w:start w:val="1"/>
      <w:numFmt w:val="bullet"/>
      <w:lvlText w:val=""/>
      <w:lvlJc w:val="left"/>
      <w:pPr>
        <w:ind w:left="720" w:hanging="360"/>
      </w:pPr>
      <w:rPr>
        <w:rFonts w:hint="default" w:ascii="Symbol" w:hAnsi="Symbol"/>
      </w:rPr>
    </w:lvl>
    <w:lvl w:ilvl="1" w:tplc="DFEE2DDC">
      <w:start w:val="1"/>
      <w:numFmt w:val="bullet"/>
      <w:lvlText w:val="o"/>
      <w:lvlJc w:val="left"/>
      <w:pPr>
        <w:ind w:left="1440" w:hanging="360"/>
      </w:pPr>
      <w:rPr>
        <w:rFonts w:hint="default" w:ascii="Courier New" w:hAnsi="Courier New"/>
      </w:rPr>
    </w:lvl>
    <w:lvl w:ilvl="2" w:tplc="AA0E6FEC">
      <w:start w:val="1"/>
      <w:numFmt w:val="bullet"/>
      <w:lvlText w:val=""/>
      <w:lvlJc w:val="left"/>
      <w:pPr>
        <w:ind w:left="2160" w:hanging="360"/>
      </w:pPr>
      <w:rPr>
        <w:rFonts w:hint="default" w:ascii="Wingdings" w:hAnsi="Wingdings"/>
      </w:rPr>
    </w:lvl>
    <w:lvl w:ilvl="3" w:tplc="164EF7AC">
      <w:start w:val="1"/>
      <w:numFmt w:val="bullet"/>
      <w:lvlText w:val=""/>
      <w:lvlJc w:val="left"/>
      <w:pPr>
        <w:ind w:left="2880" w:hanging="360"/>
      </w:pPr>
      <w:rPr>
        <w:rFonts w:hint="default" w:ascii="Symbol" w:hAnsi="Symbol"/>
      </w:rPr>
    </w:lvl>
    <w:lvl w:ilvl="4" w:tplc="19FA04F8">
      <w:start w:val="1"/>
      <w:numFmt w:val="bullet"/>
      <w:lvlText w:val="o"/>
      <w:lvlJc w:val="left"/>
      <w:pPr>
        <w:ind w:left="3600" w:hanging="360"/>
      </w:pPr>
      <w:rPr>
        <w:rFonts w:hint="default" w:ascii="Courier New" w:hAnsi="Courier New"/>
      </w:rPr>
    </w:lvl>
    <w:lvl w:ilvl="5" w:tplc="1AC209E0">
      <w:start w:val="1"/>
      <w:numFmt w:val="bullet"/>
      <w:lvlText w:val=""/>
      <w:lvlJc w:val="left"/>
      <w:pPr>
        <w:ind w:left="4320" w:hanging="360"/>
      </w:pPr>
      <w:rPr>
        <w:rFonts w:hint="default" w:ascii="Wingdings" w:hAnsi="Wingdings"/>
      </w:rPr>
    </w:lvl>
    <w:lvl w:ilvl="6" w:tplc="471C6F34">
      <w:start w:val="1"/>
      <w:numFmt w:val="bullet"/>
      <w:lvlText w:val=""/>
      <w:lvlJc w:val="left"/>
      <w:pPr>
        <w:ind w:left="5040" w:hanging="360"/>
      </w:pPr>
      <w:rPr>
        <w:rFonts w:hint="default" w:ascii="Symbol" w:hAnsi="Symbol"/>
      </w:rPr>
    </w:lvl>
    <w:lvl w:ilvl="7" w:tplc="ADBA6A1C">
      <w:start w:val="1"/>
      <w:numFmt w:val="bullet"/>
      <w:lvlText w:val="o"/>
      <w:lvlJc w:val="left"/>
      <w:pPr>
        <w:ind w:left="5760" w:hanging="360"/>
      </w:pPr>
      <w:rPr>
        <w:rFonts w:hint="default" w:ascii="Courier New" w:hAnsi="Courier New"/>
      </w:rPr>
    </w:lvl>
    <w:lvl w:ilvl="8" w:tplc="4E4C16F8">
      <w:start w:val="1"/>
      <w:numFmt w:val="bullet"/>
      <w:lvlText w:val=""/>
      <w:lvlJc w:val="left"/>
      <w:pPr>
        <w:ind w:left="6480" w:hanging="360"/>
      </w:pPr>
      <w:rPr>
        <w:rFonts w:hint="default" w:ascii="Wingdings" w:hAnsi="Wingdings"/>
      </w:rPr>
    </w:lvl>
  </w:abstractNum>
  <w:abstractNum w:abstractNumId="4" w15:restartNumberingAfterBreak="0">
    <w:nsid w:val="388E60BD"/>
    <w:multiLevelType w:val="hybridMultilevel"/>
    <w:tmpl w:val="0D68B5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A359E44"/>
    <w:multiLevelType w:val="hybridMultilevel"/>
    <w:tmpl w:val="9490CB18"/>
    <w:lvl w:ilvl="0" w:tplc="D9947A4E">
      <w:start w:val="1"/>
      <w:numFmt w:val="lowerLetter"/>
      <w:lvlText w:val="%1)"/>
      <w:lvlJc w:val="left"/>
      <w:pPr>
        <w:ind w:left="360" w:hanging="360"/>
      </w:pPr>
      <w:rPr>
        <w:rFonts w:hint="default" w:ascii="Arial,Times New Roman" w:hAnsi="Arial,Times New Roman"/>
      </w:rPr>
    </w:lvl>
    <w:lvl w:ilvl="1" w:tplc="61CC64CA">
      <w:start w:val="1"/>
      <w:numFmt w:val="lowerLetter"/>
      <w:lvlText w:val="%2."/>
      <w:lvlJc w:val="left"/>
      <w:pPr>
        <w:ind w:left="1440" w:hanging="360"/>
      </w:pPr>
    </w:lvl>
    <w:lvl w:ilvl="2" w:tplc="1F8A560C">
      <w:start w:val="1"/>
      <w:numFmt w:val="lowerRoman"/>
      <w:lvlText w:val="%3."/>
      <w:lvlJc w:val="right"/>
      <w:pPr>
        <w:ind w:left="2160" w:hanging="180"/>
      </w:pPr>
    </w:lvl>
    <w:lvl w:ilvl="3" w:tplc="8FEA89A0">
      <w:start w:val="1"/>
      <w:numFmt w:val="decimal"/>
      <w:lvlText w:val="%4."/>
      <w:lvlJc w:val="left"/>
      <w:pPr>
        <w:ind w:left="2880" w:hanging="360"/>
      </w:pPr>
    </w:lvl>
    <w:lvl w:ilvl="4" w:tplc="3E3C001A">
      <w:start w:val="1"/>
      <w:numFmt w:val="lowerLetter"/>
      <w:lvlText w:val="%5."/>
      <w:lvlJc w:val="left"/>
      <w:pPr>
        <w:ind w:left="3600" w:hanging="360"/>
      </w:pPr>
    </w:lvl>
    <w:lvl w:ilvl="5" w:tplc="5D505954">
      <w:start w:val="1"/>
      <w:numFmt w:val="lowerRoman"/>
      <w:lvlText w:val="%6."/>
      <w:lvlJc w:val="right"/>
      <w:pPr>
        <w:ind w:left="4320" w:hanging="180"/>
      </w:pPr>
    </w:lvl>
    <w:lvl w:ilvl="6" w:tplc="751E7C78">
      <w:start w:val="1"/>
      <w:numFmt w:val="decimal"/>
      <w:lvlText w:val="%7."/>
      <w:lvlJc w:val="left"/>
      <w:pPr>
        <w:ind w:left="5040" w:hanging="360"/>
      </w:pPr>
    </w:lvl>
    <w:lvl w:ilvl="7" w:tplc="6AEE9B84">
      <w:start w:val="1"/>
      <w:numFmt w:val="lowerLetter"/>
      <w:lvlText w:val="%8."/>
      <w:lvlJc w:val="left"/>
      <w:pPr>
        <w:ind w:left="5760" w:hanging="360"/>
      </w:pPr>
    </w:lvl>
    <w:lvl w:ilvl="8" w:tplc="C5664B98">
      <w:start w:val="1"/>
      <w:numFmt w:val="lowerRoman"/>
      <w:lvlText w:val="%9."/>
      <w:lvlJc w:val="right"/>
      <w:pPr>
        <w:ind w:left="6480" w:hanging="180"/>
      </w:pPr>
    </w:lvl>
  </w:abstractNum>
  <w:abstractNum w:abstractNumId="6" w15:restartNumberingAfterBreak="0">
    <w:nsid w:val="4D643030"/>
    <w:multiLevelType w:val="hybridMultilevel"/>
    <w:tmpl w:val="DEB2FF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97DFAC4"/>
    <w:multiLevelType w:val="hybridMultilevel"/>
    <w:tmpl w:val="0532CB48"/>
    <w:lvl w:ilvl="0" w:tplc="3CFA98BC">
      <w:start w:val="1"/>
      <w:numFmt w:val="bullet"/>
      <w:lvlText w:val=""/>
      <w:lvlJc w:val="left"/>
      <w:pPr>
        <w:ind w:left="720" w:hanging="360"/>
      </w:pPr>
      <w:rPr>
        <w:rFonts w:hint="default" w:ascii="Symbol" w:hAnsi="Symbol"/>
      </w:rPr>
    </w:lvl>
    <w:lvl w:ilvl="1" w:tplc="DF16E05C">
      <w:start w:val="1"/>
      <w:numFmt w:val="bullet"/>
      <w:lvlText w:val="o"/>
      <w:lvlJc w:val="left"/>
      <w:pPr>
        <w:ind w:left="1440" w:hanging="360"/>
      </w:pPr>
      <w:rPr>
        <w:rFonts w:hint="default" w:ascii="Courier New" w:hAnsi="Courier New"/>
      </w:rPr>
    </w:lvl>
    <w:lvl w:ilvl="2" w:tplc="B4989AA8">
      <w:start w:val="1"/>
      <w:numFmt w:val="bullet"/>
      <w:lvlText w:val=""/>
      <w:lvlJc w:val="left"/>
      <w:pPr>
        <w:ind w:left="2160" w:hanging="360"/>
      </w:pPr>
      <w:rPr>
        <w:rFonts w:hint="default" w:ascii="Wingdings" w:hAnsi="Wingdings"/>
      </w:rPr>
    </w:lvl>
    <w:lvl w:ilvl="3" w:tplc="9ECC97C6">
      <w:start w:val="1"/>
      <w:numFmt w:val="bullet"/>
      <w:lvlText w:val=""/>
      <w:lvlJc w:val="left"/>
      <w:pPr>
        <w:ind w:left="2880" w:hanging="360"/>
      </w:pPr>
      <w:rPr>
        <w:rFonts w:hint="default" w:ascii="Symbol" w:hAnsi="Symbol"/>
      </w:rPr>
    </w:lvl>
    <w:lvl w:ilvl="4" w:tplc="062ADB00">
      <w:start w:val="1"/>
      <w:numFmt w:val="bullet"/>
      <w:lvlText w:val="o"/>
      <w:lvlJc w:val="left"/>
      <w:pPr>
        <w:ind w:left="3600" w:hanging="360"/>
      </w:pPr>
      <w:rPr>
        <w:rFonts w:hint="default" w:ascii="Courier New" w:hAnsi="Courier New"/>
      </w:rPr>
    </w:lvl>
    <w:lvl w:ilvl="5" w:tplc="356840CA">
      <w:start w:val="1"/>
      <w:numFmt w:val="bullet"/>
      <w:lvlText w:val=""/>
      <w:lvlJc w:val="left"/>
      <w:pPr>
        <w:ind w:left="4320" w:hanging="360"/>
      </w:pPr>
      <w:rPr>
        <w:rFonts w:hint="default" w:ascii="Wingdings" w:hAnsi="Wingdings"/>
      </w:rPr>
    </w:lvl>
    <w:lvl w:ilvl="6" w:tplc="067C2BFE">
      <w:start w:val="1"/>
      <w:numFmt w:val="bullet"/>
      <w:lvlText w:val=""/>
      <w:lvlJc w:val="left"/>
      <w:pPr>
        <w:ind w:left="5040" w:hanging="360"/>
      </w:pPr>
      <w:rPr>
        <w:rFonts w:hint="default" w:ascii="Symbol" w:hAnsi="Symbol"/>
      </w:rPr>
    </w:lvl>
    <w:lvl w:ilvl="7" w:tplc="21E81BB8">
      <w:start w:val="1"/>
      <w:numFmt w:val="bullet"/>
      <w:lvlText w:val="o"/>
      <w:lvlJc w:val="left"/>
      <w:pPr>
        <w:ind w:left="5760" w:hanging="360"/>
      </w:pPr>
      <w:rPr>
        <w:rFonts w:hint="default" w:ascii="Courier New" w:hAnsi="Courier New"/>
      </w:rPr>
    </w:lvl>
    <w:lvl w:ilvl="8" w:tplc="BE30E264">
      <w:start w:val="1"/>
      <w:numFmt w:val="bullet"/>
      <w:lvlText w:val=""/>
      <w:lvlJc w:val="left"/>
      <w:pPr>
        <w:ind w:left="6480" w:hanging="360"/>
      </w:pPr>
      <w:rPr>
        <w:rFonts w:hint="default" w:ascii="Wingdings" w:hAnsi="Wingdings"/>
      </w:rPr>
    </w:lvl>
  </w:abstractNum>
  <w:abstractNum w:abstractNumId="8" w15:restartNumberingAfterBreak="0">
    <w:nsid w:val="5E281808"/>
    <w:multiLevelType w:val="hybridMultilevel"/>
    <w:tmpl w:val="8FE24CF2"/>
    <w:lvl w:ilvl="0" w:tplc="32FC7A06">
      <w:start w:val="1"/>
      <w:numFmt w:val="bullet"/>
      <w:lvlText w:val=""/>
      <w:lvlJc w:val="left"/>
      <w:pPr>
        <w:ind w:left="720" w:hanging="360"/>
      </w:pPr>
      <w:rPr>
        <w:rFonts w:hint="default" w:ascii="Symbol" w:hAnsi="Symbol"/>
      </w:rPr>
    </w:lvl>
    <w:lvl w:ilvl="1" w:tplc="B58EA0E6">
      <w:start w:val="1"/>
      <w:numFmt w:val="bullet"/>
      <w:lvlText w:val="o"/>
      <w:lvlJc w:val="left"/>
      <w:pPr>
        <w:ind w:left="1440" w:hanging="360"/>
      </w:pPr>
      <w:rPr>
        <w:rFonts w:hint="default" w:ascii="Courier New" w:hAnsi="Courier New"/>
      </w:rPr>
    </w:lvl>
    <w:lvl w:ilvl="2" w:tplc="25BE5B22">
      <w:start w:val="1"/>
      <w:numFmt w:val="bullet"/>
      <w:lvlText w:val=""/>
      <w:lvlJc w:val="left"/>
      <w:pPr>
        <w:ind w:left="2160" w:hanging="360"/>
      </w:pPr>
      <w:rPr>
        <w:rFonts w:hint="default" w:ascii="Wingdings" w:hAnsi="Wingdings"/>
      </w:rPr>
    </w:lvl>
    <w:lvl w:ilvl="3" w:tplc="7F12482A">
      <w:start w:val="1"/>
      <w:numFmt w:val="bullet"/>
      <w:lvlText w:val=""/>
      <w:lvlJc w:val="left"/>
      <w:pPr>
        <w:ind w:left="2880" w:hanging="360"/>
      </w:pPr>
      <w:rPr>
        <w:rFonts w:hint="default" w:ascii="Symbol" w:hAnsi="Symbol"/>
      </w:rPr>
    </w:lvl>
    <w:lvl w:ilvl="4" w:tplc="E63AC83C">
      <w:start w:val="1"/>
      <w:numFmt w:val="bullet"/>
      <w:lvlText w:val="o"/>
      <w:lvlJc w:val="left"/>
      <w:pPr>
        <w:ind w:left="3600" w:hanging="360"/>
      </w:pPr>
      <w:rPr>
        <w:rFonts w:hint="default" w:ascii="Courier New" w:hAnsi="Courier New"/>
      </w:rPr>
    </w:lvl>
    <w:lvl w:ilvl="5" w:tplc="634829E6">
      <w:start w:val="1"/>
      <w:numFmt w:val="bullet"/>
      <w:lvlText w:val=""/>
      <w:lvlJc w:val="left"/>
      <w:pPr>
        <w:ind w:left="4320" w:hanging="360"/>
      </w:pPr>
      <w:rPr>
        <w:rFonts w:hint="default" w:ascii="Wingdings" w:hAnsi="Wingdings"/>
      </w:rPr>
    </w:lvl>
    <w:lvl w:ilvl="6" w:tplc="C86A170E">
      <w:start w:val="1"/>
      <w:numFmt w:val="bullet"/>
      <w:lvlText w:val=""/>
      <w:lvlJc w:val="left"/>
      <w:pPr>
        <w:ind w:left="5040" w:hanging="360"/>
      </w:pPr>
      <w:rPr>
        <w:rFonts w:hint="default" w:ascii="Symbol" w:hAnsi="Symbol"/>
      </w:rPr>
    </w:lvl>
    <w:lvl w:ilvl="7" w:tplc="EAF6804A">
      <w:start w:val="1"/>
      <w:numFmt w:val="bullet"/>
      <w:lvlText w:val="o"/>
      <w:lvlJc w:val="left"/>
      <w:pPr>
        <w:ind w:left="5760" w:hanging="360"/>
      </w:pPr>
      <w:rPr>
        <w:rFonts w:hint="default" w:ascii="Courier New" w:hAnsi="Courier New"/>
      </w:rPr>
    </w:lvl>
    <w:lvl w:ilvl="8" w:tplc="3EBACD34">
      <w:start w:val="1"/>
      <w:numFmt w:val="bullet"/>
      <w:lvlText w:val=""/>
      <w:lvlJc w:val="left"/>
      <w:pPr>
        <w:ind w:left="6480" w:hanging="360"/>
      </w:pPr>
      <w:rPr>
        <w:rFonts w:hint="default" w:ascii="Wingdings" w:hAnsi="Wingdings"/>
      </w:rPr>
    </w:lvl>
  </w:abstractNum>
  <w:abstractNum w:abstractNumId="9" w15:restartNumberingAfterBreak="0">
    <w:nsid w:val="5E86B84F"/>
    <w:multiLevelType w:val="hybridMultilevel"/>
    <w:tmpl w:val="7074B050"/>
    <w:lvl w:ilvl="0" w:tplc="7464BA4E">
      <w:start w:val="1"/>
      <w:numFmt w:val="bullet"/>
      <w:lvlText w:val=""/>
      <w:lvlJc w:val="left"/>
      <w:pPr>
        <w:ind w:left="720" w:hanging="360"/>
      </w:pPr>
      <w:rPr>
        <w:rFonts w:hint="default" w:ascii="Symbol" w:hAnsi="Symbol"/>
      </w:rPr>
    </w:lvl>
    <w:lvl w:ilvl="1" w:tplc="DD860426">
      <w:start w:val="1"/>
      <w:numFmt w:val="bullet"/>
      <w:lvlText w:val="o"/>
      <w:lvlJc w:val="left"/>
      <w:pPr>
        <w:ind w:left="1440" w:hanging="360"/>
      </w:pPr>
      <w:rPr>
        <w:rFonts w:hint="default" w:ascii="Courier New" w:hAnsi="Courier New"/>
      </w:rPr>
    </w:lvl>
    <w:lvl w:ilvl="2" w:tplc="736ECCEE">
      <w:start w:val="1"/>
      <w:numFmt w:val="bullet"/>
      <w:lvlText w:val=""/>
      <w:lvlJc w:val="left"/>
      <w:pPr>
        <w:ind w:left="2160" w:hanging="360"/>
      </w:pPr>
      <w:rPr>
        <w:rFonts w:hint="default" w:ascii="Wingdings" w:hAnsi="Wingdings"/>
      </w:rPr>
    </w:lvl>
    <w:lvl w:ilvl="3" w:tplc="5CC8EF68">
      <w:start w:val="1"/>
      <w:numFmt w:val="bullet"/>
      <w:lvlText w:val=""/>
      <w:lvlJc w:val="left"/>
      <w:pPr>
        <w:ind w:left="2880" w:hanging="360"/>
      </w:pPr>
      <w:rPr>
        <w:rFonts w:hint="default" w:ascii="Symbol" w:hAnsi="Symbol"/>
      </w:rPr>
    </w:lvl>
    <w:lvl w:ilvl="4" w:tplc="FCE0BA34">
      <w:start w:val="1"/>
      <w:numFmt w:val="bullet"/>
      <w:lvlText w:val="o"/>
      <w:lvlJc w:val="left"/>
      <w:pPr>
        <w:ind w:left="3600" w:hanging="360"/>
      </w:pPr>
      <w:rPr>
        <w:rFonts w:hint="default" w:ascii="Courier New" w:hAnsi="Courier New"/>
      </w:rPr>
    </w:lvl>
    <w:lvl w:ilvl="5" w:tplc="045EE2CA">
      <w:start w:val="1"/>
      <w:numFmt w:val="bullet"/>
      <w:lvlText w:val=""/>
      <w:lvlJc w:val="left"/>
      <w:pPr>
        <w:ind w:left="4320" w:hanging="360"/>
      </w:pPr>
      <w:rPr>
        <w:rFonts w:hint="default" w:ascii="Wingdings" w:hAnsi="Wingdings"/>
      </w:rPr>
    </w:lvl>
    <w:lvl w:ilvl="6" w:tplc="F0E8A1BE">
      <w:start w:val="1"/>
      <w:numFmt w:val="bullet"/>
      <w:lvlText w:val=""/>
      <w:lvlJc w:val="left"/>
      <w:pPr>
        <w:ind w:left="5040" w:hanging="360"/>
      </w:pPr>
      <w:rPr>
        <w:rFonts w:hint="default" w:ascii="Symbol" w:hAnsi="Symbol"/>
      </w:rPr>
    </w:lvl>
    <w:lvl w:ilvl="7" w:tplc="85EAD84C">
      <w:start w:val="1"/>
      <w:numFmt w:val="bullet"/>
      <w:lvlText w:val="o"/>
      <w:lvlJc w:val="left"/>
      <w:pPr>
        <w:ind w:left="5760" w:hanging="360"/>
      </w:pPr>
      <w:rPr>
        <w:rFonts w:hint="default" w:ascii="Courier New" w:hAnsi="Courier New"/>
      </w:rPr>
    </w:lvl>
    <w:lvl w:ilvl="8" w:tplc="9C282186">
      <w:start w:val="1"/>
      <w:numFmt w:val="bullet"/>
      <w:lvlText w:val=""/>
      <w:lvlJc w:val="left"/>
      <w:pPr>
        <w:ind w:left="6480" w:hanging="360"/>
      </w:pPr>
      <w:rPr>
        <w:rFonts w:hint="default" w:ascii="Wingdings" w:hAnsi="Wingdings"/>
      </w:rPr>
    </w:lvl>
  </w:abstractNum>
  <w:abstractNum w:abstractNumId="10" w15:restartNumberingAfterBreak="0">
    <w:nsid w:val="7BCE9220"/>
    <w:multiLevelType w:val="hybridMultilevel"/>
    <w:tmpl w:val="E3BA167C"/>
    <w:lvl w:ilvl="0" w:tplc="F5CC19DE">
      <w:start w:val="1"/>
      <w:numFmt w:val="bullet"/>
      <w:lvlText w:val=""/>
      <w:lvlJc w:val="left"/>
      <w:pPr>
        <w:ind w:left="720" w:hanging="360"/>
      </w:pPr>
      <w:rPr>
        <w:rFonts w:hint="default" w:ascii="Symbol" w:hAnsi="Symbol"/>
      </w:rPr>
    </w:lvl>
    <w:lvl w:ilvl="1" w:tplc="A1CA513C">
      <w:start w:val="1"/>
      <w:numFmt w:val="bullet"/>
      <w:lvlText w:val="o"/>
      <w:lvlJc w:val="left"/>
      <w:pPr>
        <w:ind w:left="1440" w:hanging="360"/>
      </w:pPr>
      <w:rPr>
        <w:rFonts w:hint="default" w:ascii="Courier New" w:hAnsi="Courier New"/>
      </w:rPr>
    </w:lvl>
    <w:lvl w:ilvl="2" w:tplc="041AC532">
      <w:start w:val="1"/>
      <w:numFmt w:val="bullet"/>
      <w:lvlText w:val=""/>
      <w:lvlJc w:val="left"/>
      <w:pPr>
        <w:ind w:left="2160" w:hanging="360"/>
      </w:pPr>
      <w:rPr>
        <w:rFonts w:hint="default" w:ascii="Wingdings" w:hAnsi="Wingdings"/>
      </w:rPr>
    </w:lvl>
    <w:lvl w:ilvl="3" w:tplc="B5D65910">
      <w:start w:val="1"/>
      <w:numFmt w:val="bullet"/>
      <w:lvlText w:val=""/>
      <w:lvlJc w:val="left"/>
      <w:pPr>
        <w:ind w:left="2880" w:hanging="360"/>
      </w:pPr>
      <w:rPr>
        <w:rFonts w:hint="default" w:ascii="Symbol" w:hAnsi="Symbol"/>
      </w:rPr>
    </w:lvl>
    <w:lvl w:ilvl="4" w:tplc="19B23EC4">
      <w:start w:val="1"/>
      <w:numFmt w:val="bullet"/>
      <w:lvlText w:val="o"/>
      <w:lvlJc w:val="left"/>
      <w:pPr>
        <w:ind w:left="3600" w:hanging="360"/>
      </w:pPr>
      <w:rPr>
        <w:rFonts w:hint="default" w:ascii="Courier New" w:hAnsi="Courier New"/>
      </w:rPr>
    </w:lvl>
    <w:lvl w:ilvl="5" w:tplc="50A09226">
      <w:start w:val="1"/>
      <w:numFmt w:val="bullet"/>
      <w:lvlText w:val=""/>
      <w:lvlJc w:val="left"/>
      <w:pPr>
        <w:ind w:left="4320" w:hanging="360"/>
      </w:pPr>
      <w:rPr>
        <w:rFonts w:hint="default" w:ascii="Wingdings" w:hAnsi="Wingdings"/>
      </w:rPr>
    </w:lvl>
    <w:lvl w:ilvl="6" w:tplc="3CDACB36">
      <w:start w:val="1"/>
      <w:numFmt w:val="bullet"/>
      <w:lvlText w:val=""/>
      <w:lvlJc w:val="left"/>
      <w:pPr>
        <w:ind w:left="5040" w:hanging="360"/>
      </w:pPr>
      <w:rPr>
        <w:rFonts w:hint="default" w:ascii="Symbol" w:hAnsi="Symbol"/>
      </w:rPr>
    </w:lvl>
    <w:lvl w:ilvl="7" w:tplc="73A84D82">
      <w:start w:val="1"/>
      <w:numFmt w:val="bullet"/>
      <w:lvlText w:val="o"/>
      <w:lvlJc w:val="left"/>
      <w:pPr>
        <w:ind w:left="5760" w:hanging="360"/>
      </w:pPr>
      <w:rPr>
        <w:rFonts w:hint="default" w:ascii="Courier New" w:hAnsi="Courier New"/>
      </w:rPr>
    </w:lvl>
    <w:lvl w:ilvl="8" w:tplc="E2268C04">
      <w:start w:val="1"/>
      <w:numFmt w:val="bullet"/>
      <w:lvlText w:val=""/>
      <w:lvlJc w:val="left"/>
      <w:pPr>
        <w:ind w:left="6480" w:hanging="360"/>
      </w:pPr>
      <w:rPr>
        <w:rFonts w:hint="default" w:ascii="Wingdings" w:hAnsi="Wingdings"/>
      </w:rPr>
    </w:lvl>
  </w:abstractNum>
  <w:abstractNum w:abstractNumId="11" w15:restartNumberingAfterBreak="0">
    <w:nsid w:val="7CAF16D4"/>
    <w:multiLevelType w:val="hybridMultilevel"/>
    <w:tmpl w:val="E85E0406"/>
    <w:lvl w:ilvl="0" w:tplc="2C4E1210">
      <w:start w:val="5"/>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884BBE"/>
    <w:multiLevelType w:val="hybridMultilevel"/>
    <w:tmpl w:val="45821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8092214">
    <w:abstractNumId w:val="10"/>
  </w:num>
  <w:num w:numId="2" w16cid:durableId="187648621">
    <w:abstractNumId w:val="8"/>
  </w:num>
  <w:num w:numId="3" w16cid:durableId="108204042">
    <w:abstractNumId w:val="7"/>
  </w:num>
  <w:num w:numId="4" w16cid:durableId="1510753532">
    <w:abstractNumId w:val="9"/>
  </w:num>
  <w:num w:numId="5" w16cid:durableId="1828520634">
    <w:abstractNumId w:val="1"/>
  </w:num>
  <w:num w:numId="6" w16cid:durableId="1032610323">
    <w:abstractNumId w:val="3"/>
  </w:num>
  <w:num w:numId="7" w16cid:durableId="1144544820">
    <w:abstractNumId w:val="5"/>
  </w:num>
  <w:num w:numId="8" w16cid:durableId="1536893291">
    <w:abstractNumId w:val="6"/>
  </w:num>
  <w:num w:numId="9" w16cid:durableId="1431314117">
    <w:abstractNumId w:val="0"/>
  </w:num>
  <w:num w:numId="10" w16cid:durableId="1687242941">
    <w:abstractNumId w:val="4"/>
  </w:num>
  <w:num w:numId="11" w16cid:durableId="567613340">
    <w:abstractNumId w:val="11"/>
  </w:num>
  <w:num w:numId="12" w16cid:durableId="464154371">
    <w:abstractNumId w:val="12"/>
  </w:num>
  <w:num w:numId="13" w16cid:durableId="141978733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F3"/>
    <w:rsid w:val="00000525"/>
    <w:rsid w:val="00000B1F"/>
    <w:rsid w:val="00000F09"/>
    <w:rsid w:val="00000FE4"/>
    <w:rsid w:val="00002519"/>
    <w:rsid w:val="00002CEB"/>
    <w:rsid w:val="00002F61"/>
    <w:rsid w:val="00003775"/>
    <w:rsid w:val="00003FD8"/>
    <w:rsid w:val="00003FF0"/>
    <w:rsid w:val="000044CE"/>
    <w:rsid w:val="000044F9"/>
    <w:rsid w:val="000054C0"/>
    <w:rsid w:val="00005D2E"/>
    <w:rsid w:val="00006EAF"/>
    <w:rsid w:val="000076AE"/>
    <w:rsid w:val="00007DB2"/>
    <w:rsid w:val="00010657"/>
    <w:rsid w:val="00010FC3"/>
    <w:rsid w:val="00011801"/>
    <w:rsid w:val="00012705"/>
    <w:rsid w:val="000129B9"/>
    <w:rsid w:val="0001321D"/>
    <w:rsid w:val="00013346"/>
    <w:rsid w:val="0001426B"/>
    <w:rsid w:val="00014527"/>
    <w:rsid w:val="00014CC2"/>
    <w:rsid w:val="0001511A"/>
    <w:rsid w:val="000157E3"/>
    <w:rsid w:val="00016170"/>
    <w:rsid w:val="00017887"/>
    <w:rsid w:val="000202C5"/>
    <w:rsid w:val="00020B98"/>
    <w:rsid w:val="00023C11"/>
    <w:rsid w:val="00025D0B"/>
    <w:rsid w:val="00025D3B"/>
    <w:rsid w:val="000261A3"/>
    <w:rsid w:val="00026741"/>
    <w:rsid w:val="00026B03"/>
    <w:rsid w:val="00026F73"/>
    <w:rsid w:val="00031431"/>
    <w:rsid w:val="00032039"/>
    <w:rsid w:val="00032083"/>
    <w:rsid w:val="00032313"/>
    <w:rsid w:val="000335DA"/>
    <w:rsid w:val="000348B2"/>
    <w:rsid w:val="00034B74"/>
    <w:rsid w:val="00035B97"/>
    <w:rsid w:val="00036B52"/>
    <w:rsid w:val="00041222"/>
    <w:rsid w:val="0004144B"/>
    <w:rsid w:val="000418FC"/>
    <w:rsid w:val="00043C7F"/>
    <w:rsid w:val="0004479A"/>
    <w:rsid w:val="000452FA"/>
    <w:rsid w:val="000453D1"/>
    <w:rsid w:val="0004556E"/>
    <w:rsid w:val="00046934"/>
    <w:rsid w:val="0004782A"/>
    <w:rsid w:val="00047A21"/>
    <w:rsid w:val="000509CD"/>
    <w:rsid w:val="0005292D"/>
    <w:rsid w:val="00053FDC"/>
    <w:rsid w:val="00054359"/>
    <w:rsid w:val="000543C9"/>
    <w:rsid w:val="00054424"/>
    <w:rsid w:val="00054F1F"/>
    <w:rsid w:val="0005535C"/>
    <w:rsid w:val="00056000"/>
    <w:rsid w:val="00056635"/>
    <w:rsid w:val="000614FB"/>
    <w:rsid w:val="00064372"/>
    <w:rsid w:val="000647C5"/>
    <w:rsid w:val="0006484F"/>
    <w:rsid w:val="00065598"/>
    <w:rsid w:val="0006650F"/>
    <w:rsid w:val="00067C58"/>
    <w:rsid w:val="0007082B"/>
    <w:rsid w:val="000713E0"/>
    <w:rsid w:val="00072FEA"/>
    <w:rsid w:val="00073342"/>
    <w:rsid w:val="00073D79"/>
    <w:rsid w:val="0007439F"/>
    <w:rsid w:val="00077A77"/>
    <w:rsid w:val="000801B0"/>
    <w:rsid w:val="000803FF"/>
    <w:rsid w:val="00080D15"/>
    <w:rsid w:val="00080FBD"/>
    <w:rsid w:val="00081179"/>
    <w:rsid w:val="00082674"/>
    <w:rsid w:val="00082ADF"/>
    <w:rsid w:val="0008312B"/>
    <w:rsid w:val="00083730"/>
    <w:rsid w:val="00083B07"/>
    <w:rsid w:val="000851DD"/>
    <w:rsid w:val="00085233"/>
    <w:rsid w:val="00085333"/>
    <w:rsid w:val="00085A56"/>
    <w:rsid w:val="00086147"/>
    <w:rsid w:val="000863E3"/>
    <w:rsid w:val="00086D84"/>
    <w:rsid w:val="0008742D"/>
    <w:rsid w:val="00087485"/>
    <w:rsid w:val="00087E75"/>
    <w:rsid w:val="00087FAE"/>
    <w:rsid w:val="00090723"/>
    <w:rsid w:val="0009287D"/>
    <w:rsid w:val="00092967"/>
    <w:rsid w:val="00092C4E"/>
    <w:rsid w:val="00094001"/>
    <w:rsid w:val="00094628"/>
    <w:rsid w:val="0009474B"/>
    <w:rsid w:val="00094787"/>
    <w:rsid w:val="00094789"/>
    <w:rsid w:val="00094CEC"/>
    <w:rsid w:val="00095286"/>
    <w:rsid w:val="00095DA0"/>
    <w:rsid w:val="00096254"/>
    <w:rsid w:val="0009628C"/>
    <w:rsid w:val="000964BE"/>
    <w:rsid w:val="00096F31"/>
    <w:rsid w:val="000A0205"/>
    <w:rsid w:val="000A07DB"/>
    <w:rsid w:val="000A11E5"/>
    <w:rsid w:val="000A1B1E"/>
    <w:rsid w:val="000A1B35"/>
    <w:rsid w:val="000A2340"/>
    <w:rsid w:val="000A365C"/>
    <w:rsid w:val="000A3F05"/>
    <w:rsid w:val="000A41AD"/>
    <w:rsid w:val="000A5344"/>
    <w:rsid w:val="000A546C"/>
    <w:rsid w:val="000A54D6"/>
    <w:rsid w:val="000A5B84"/>
    <w:rsid w:val="000A6372"/>
    <w:rsid w:val="000A6376"/>
    <w:rsid w:val="000A6ACC"/>
    <w:rsid w:val="000A6B4E"/>
    <w:rsid w:val="000A6FA3"/>
    <w:rsid w:val="000A7A2A"/>
    <w:rsid w:val="000A7B82"/>
    <w:rsid w:val="000B0345"/>
    <w:rsid w:val="000B063E"/>
    <w:rsid w:val="000B0E8B"/>
    <w:rsid w:val="000B1A89"/>
    <w:rsid w:val="000B1B12"/>
    <w:rsid w:val="000B1DB9"/>
    <w:rsid w:val="000B281A"/>
    <w:rsid w:val="000B47AA"/>
    <w:rsid w:val="000B4BAC"/>
    <w:rsid w:val="000B53C3"/>
    <w:rsid w:val="000B626D"/>
    <w:rsid w:val="000B744A"/>
    <w:rsid w:val="000C0A44"/>
    <w:rsid w:val="000C1044"/>
    <w:rsid w:val="000C19D4"/>
    <w:rsid w:val="000C318B"/>
    <w:rsid w:val="000C335C"/>
    <w:rsid w:val="000C3419"/>
    <w:rsid w:val="000C36D2"/>
    <w:rsid w:val="000C433C"/>
    <w:rsid w:val="000C4627"/>
    <w:rsid w:val="000C5E69"/>
    <w:rsid w:val="000C5EE4"/>
    <w:rsid w:val="000C5FBA"/>
    <w:rsid w:val="000C6208"/>
    <w:rsid w:val="000C6783"/>
    <w:rsid w:val="000C71D2"/>
    <w:rsid w:val="000C7364"/>
    <w:rsid w:val="000D0140"/>
    <w:rsid w:val="000D020B"/>
    <w:rsid w:val="000D094C"/>
    <w:rsid w:val="000D0B0F"/>
    <w:rsid w:val="000D0F46"/>
    <w:rsid w:val="000D2878"/>
    <w:rsid w:val="000D3200"/>
    <w:rsid w:val="000D3D06"/>
    <w:rsid w:val="000D410F"/>
    <w:rsid w:val="000D413D"/>
    <w:rsid w:val="000D57AD"/>
    <w:rsid w:val="000D6774"/>
    <w:rsid w:val="000D7669"/>
    <w:rsid w:val="000D7873"/>
    <w:rsid w:val="000E021E"/>
    <w:rsid w:val="000E1046"/>
    <w:rsid w:val="000E12A6"/>
    <w:rsid w:val="000E1538"/>
    <w:rsid w:val="000E1AF2"/>
    <w:rsid w:val="000E27C3"/>
    <w:rsid w:val="000E29E6"/>
    <w:rsid w:val="000E2E67"/>
    <w:rsid w:val="000E3184"/>
    <w:rsid w:val="000E3B71"/>
    <w:rsid w:val="000E486F"/>
    <w:rsid w:val="000E5211"/>
    <w:rsid w:val="000E54B1"/>
    <w:rsid w:val="000E584D"/>
    <w:rsid w:val="000E5A70"/>
    <w:rsid w:val="000E74D7"/>
    <w:rsid w:val="000E7900"/>
    <w:rsid w:val="000F02EA"/>
    <w:rsid w:val="000F0373"/>
    <w:rsid w:val="000F0D3D"/>
    <w:rsid w:val="000F1A8C"/>
    <w:rsid w:val="000F233F"/>
    <w:rsid w:val="000F26F9"/>
    <w:rsid w:val="000F291D"/>
    <w:rsid w:val="000F2FF8"/>
    <w:rsid w:val="000F371A"/>
    <w:rsid w:val="000F5493"/>
    <w:rsid w:val="000F67D8"/>
    <w:rsid w:val="000F68AE"/>
    <w:rsid w:val="000F6E9B"/>
    <w:rsid w:val="000F6E9D"/>
    <w:rsid w:val="000F6FFC"/>
    <w:rsid w:val="0010121E"/>
    <w:rsid w:val="001018D9"/>
    <w:rsid w:val="00103146"/>
    <w:rsid w:val="001044A6"/>
    <w:rsid w:val="0010488D"/>
    <w:rsid w:val="00106114"/>
    <w:rsid w:val="00106C1B"/>
    <w:rsid w:val="00106CF9"/>
    <w:rsid w:val="001108BA"/>
    <w:rsid w:val="00110C74"/>
    <w:rsid w:val="00110D71"/>
    <w:rsid w:val="00111371"/>
    <w:rsid w:val="0011243B"/>
    <w:rsid w:val="00112A5B"/>
    <w:rsid w:val="00112F96"/>
    <w:rsid w:val="00113131"/>
    <w:rsid w:val="00113380"/>
    <w:rsid w:val="001136AE"/>
    <w:rsid w:val="00114578"/>
    <w:rsid w:val="0011468E"/>
    <w:rsid w:val="00114BDC"/>
    <w:rsid w:val="00114CD4"/>
    <w:rsid w:val="00114F13"/>
    <w:rsid w:val="0011605C"/>
    <w:rsid w:val="0011636F"/>
    <w:rsid w:val="00116E05"/>
    <w:rsid w:val="00117B70"/>
    <w:rsid w:val="00120536"/>
    <w:rsid w:val="00120682"/>
    <w:rsid w:val="00120A6A"/>
    <w:rsid w:val="001217E7"/>
    <w:rsid w:val="0012191E"/>
    <w:rsid w:val="00121D41"/>
    <w:rsid w:val="00121F68"/>
    <w:rsid w:val="0012267A"/>
    <w:rsid w:val="00122976"/>
    <w:rsid w:val="00122B63"/>
    <w:rsid w:val="00123C4D"/>
    <w:rsid w:val="00125098"/>
    <w:rsid w:val="001256D8"/>
    <w:rsid w:val="00127387"/>
    <w:rsid w:val="00127BD8"/>
    <w:rsid w:val="0012DB44"/>
    <w:rsid w:val="00131456"/>
    <w:rsid w:val="001322AE"/>
    <w:rsid w:val="0013279C"/>
    <w:rsid w:val="00133ED8"/>
    <w:rsid w:val="00134A94"/>
    <w:rsid w:val="00135409"/>
    <w:rsid w:val="001362CD"/>
    <w:rsid w:val="001365E6"/>
    <w:rsid w:val="0013670A"/>
    <w:rsid w:val="00136B8E"/>
    <w:rsid w:val="00137295"/>
    <w:rsid w:val="00137EB2"/>
    <w:rsid w:val="00140428"/>
    <w:rsid w:val="00140E12"/>
    <w:rsid w:val="00141141"/>
    <w:rsid w:val="0014117E"/>
    <w:rsid w:val="00141565"/>
    <w:rsid w:val="00141AE0"/>
    <w:rsid w:val="00142229"/>
    <w:rsid w:val="00142355"/>
    <w:rsid w:val="001423D7"/>
    <w:rsid w:val="001427C1"/>
    <w:rsid w:val="00143B26"/>
    <w:rsid w:val="00144664"/>
    <w:rsid w:val="00145019"/>
    <w:rsid w:val="0014561C"/>
    <w:rsid w:val="0014587D"/>
    <w:rsid w:val="0014603E"/>
    <w:rsid w:val="00146830"/>
    <w:rsid w:val="001468EC"/>
    <w:rsid w:val="001473D0"/>
    <w:rsid w:val="001479AB"/>
    <w:rsid w:val="001500F9"/>
    <w:rsid w:val="00150A87"/>
    <w:rsid w:val="00150BC9"/>
    <w:rsid w:val="00151B84"/>
    <w:rsid w:val="0015234F"/>
    <w:rsid w:val="001524F8"/>
    <w:rsid w:val="00152DCB"/>
    <w:rsid w:val="00153157"/>
    <w:rsid w:val="00153A51"/>
    <w:rsid w:val="00154D96"/>
    <w:rsid w:val="00155980"/>
    <w:rsid w:val="00155A20"/>
    <w:rsid w:val="00155DB6"/>
    <w:rsid w:val="00155E02"/>
    <w:rsid w:val="00155F39"/>
    <w:rsid w:val="00156337"/>
    <w:rsid w:val="00156D1F"/>
    <w:rsid w:val="00156D69"/>
    <w:rsid w:val="00156FF3"/>
    <w:rsid w:val="0015736F"/>
    <w:rsid w:val="001603A6"/>
    <w:rsid w:val="0016138C"/>
    <w:rsid w:val="0016145F"/>
    <w:rsid w:val="0016187F"/>
    <w:rsid w:val="00161A45"/>
    <w:rsid w:val="00161B38"/>
    <w:rsid w:val="0016205A"/>
    <w:rsid w:val="001627EA"/>
    <w:rsid w:val="00162945"/>
    <w:rsid w:val="00163733"/>
    <w:rsid w:val="0016454E"/>
    <w:rsid w:val="00164740"/>
    <w:rsid w:val="00165917"/>
    <w:rsid w:val="00165DEE"/>
    <w:rsid w:val="00165EDD"/>
    <w:rsid w:val="001679B5"/>
    <w:rsid w:val="0016AC4C"/>
    <w:rsid w:val="00170049"/>
    <w:rsid w:val="001703CC"/>
    <w:rsid w:val="00170486"/>
    <w:rsid w:val="00170D71"/>
    <w:rsid w:val="00170D75"/>
    <w:rsid w:val="00170FC4"/>
    <w:rsid w:val="001711B0"/>
    <w:rsid w:val="001724C0"/>
    <w:rsid w:val="00172BAE"/>
    <w:rsid w:val="00173829"/>
    <w:rsid w:val="00173C2B"/>
    <w:rsid w:val="00173E47"/>
    <w:rsid w:val="00175045"/>
    <w:rsid w:val="00175419"/>
    <w:rsid w:val="001754FC"/>
    <w:rsid w:val="00175828"/>
    <w:rsid w:val="00175AD9"/>
    <w:rsid w:val="00175F43"/>
    <w:rsid w:val="00176220"/>
    <w:rsid w:val="001762A0"/>
    <w:rsid w:val="00177131"/>
    <w:rsid w:val="00177548"/>
    <w:rsid w:val="00177F5C"/>
    <w:rsid w:val="00180260"/>
    <w:rsid w:val="0018031A"/>
    <w:rsid w:val="00181DDB"/>
    <w:rsid w:val="00182ED1"/>
    <w:rsid w:val="00183150"/>
    <w:rsid w:val="0018375C"/>
    <w:rsid w:val="00183A17"/>
    <w:rsid w:val="00183C6E"/>
    <w:rsid w:val="00184A45"/>
    <w:rsid w:val="00185DC9"/>
    <w:rsid w:val="00186334"/>
    <w:rsid w:val="001866B2"/>
    <w:rsid w:val="00186ADE"/>
    <w:rsid w:val="00186DD6"/>
    <w:rsid w:val="00186FEC"/>
    <w:rsid w:val="00187061"/>
    <w:rsid w:val="00191151"/>
    <w:rsid w:val="00191429"/>
    <w:rsid w:val="00193AAC"/>
    <w:rsid w:val="0019445C"/>
    <w:rsid w:val="00194F86"/>
    <w:rsid w:val="00194FD4"/>
    <w:rsid w:val="00195ED7"/>
    <w:rsid w:val="0019745E"/>
    <w:rsid w:val="00197B5E"/>
    <w:rsid w:val="001A0720"/>
    <w:rsid w:val="001A2A6D"/>
    <w:rsid w:val="001A2C0E"/>
    <w:rsid w:val="001A2E7A"/>
    <w:rsid w:val="001A3075"/>
    <w:rsid w:val="001A33A5"/>
    <w:rsid w:val="001A39A8"/>
    <w:rsid w:val="001A3A03"/>
    <w:rsid w:val="001A4048"/>
    <w:rsid w:val="001A4218"/>
    <w:rsid w:val="001A49B8"/>
    <w:rsid w:val="001A5B4F"/>
    <w:rsid w:val="001A76EA"/>
    <w:rsid w:val="001A79F2"/>
    <w:rsid w:val="001A7AD1"/>
    <w:rsid w:val="001A7E36"/>
    <w:rsid w:val="001B0561"/>
    <w:rsid w:val="001B08B4"/>
    <w:rsid w:val="001B11EB"/>
    <w:rsid w:val="001B15A8"/>
    <w:rsid w:val="001B1A4E"/>
    <w:rsid w:val="001B29DE"/>
    <w:rsid w:val="001B2AF7"/>
    <w:rsid w:val="001B334D"/>
    <w:rsid w:val="001B3516"/>
    <w:rsid w:val="001B3579"/>
    <w:rsid w:val="001B3D2F"/>
    <w:rsid w:val="001B4650"/>
    <w:rsid w:val="001B4876"/>
    <w:rsid w:val="001B5BF8"/>
    <w:rsid w:val="001B5F41"/>
    <w:rsid w:val="001B6018"/>
    <w:rsid w:val="001B6619"/>
    <w:rsid w:val="001B76DB"/>
    <w:rsid w:val="001B777D"/>
    <w:rsid w:val="001C0729"/>
    <w:rsid w:val="001C1812"/>
    <w:rsid w:val="001C28E4"/>
    <w:rsid w:val="001C2D6B"/>
    <w:rsid w:val="001C3015"/>
    <w:rsid w:val="001C39CA"/>
    <w:rsid w:val="001C3F07"/>
    <w:rsid w:val="001C40C8"/>
    <w:rsid w:val="001C4674"/>
    <w:rsid w:val="001C4C8F"/>
    <w:rsid w:val="001C5B65"/>
    <w:rsid w:val="001C5C7C"/>
    <w:rsid w:val="001C6FFF"/>
    <w:rsid w:val="001D012A"/>
    <w:rsid w:val="001D0657"/>
    <w:rsid w:val="001D0E38"/>
    <w:rsid w:val="001D1703"/>
    <w:rsid w:val="001D170E"/>
    <w:rsid w:val="001D18A8"/>
    <w:rsid w:val="001D281E"/>
    <w:rsid w:val="001D2BDB"/>
    <w:rsid w:val="001D2C78"/>
    <w:rsid w:val="001D3750"/>
    <w:rsid w:val="001D3B4B"/>
    <w:rsid w:val="001D4693"/>
    <w:rsid w:val="001D4C7D"/>
    <w:rsid w:val="001D554D"/>
    <w:rsid w:val="001D60B4"/>
    <w:rsid w:val="001D618A"/>
    <w:rsid w:val="001D7316"/>
    <w:rsid w:val="001D753D"/>
    <w:rsid w:val="001D7BA0"/>
    <w:rsid w:val="001E04B0"/>
    <w:rsid w:val="001E0651"/>
    <w:rsid w:val="001E09AB"/>
    <w:rsid w:val="001E122E"/>
    <w:rsid w:val="001E1BAA"/>
    <w:rsid w:val="001E2CED"/>
    <w:rsid w:val="001E2E4F"/>
    <w:rsid w:val="001E3E1B"/>
    <w:rsid w:val="001E488F"/>
    <w:rsid w:val="001E4ACA"/>
    <w:rsid w:val="001E4AEF"/>
    <w:rsid w:val="001E5981"/>
    <w:rsid w:val="001E5A06"/>
    <w:rsid w:val="001E5E93"/>
    <w:rsid w:val="001E61DB"/>
    <w:rsid w:val="001E7516"/>
    <w:rsid w:val="001F0060"/>
    <w:rsid w:val="001F02E8"/>
    <w:rsid w:val="001F203F"/>
    <w:rsid w:val="001F228E"/>
    <w:rsid w:val="001F2476"/>
    <w:rsid w:val="001F2D3B"/>
    <w:rsid w:val="001F2E52"/>
    <w:rsid w:val="001F338C"/>
    <w:rsid w:val="001F415B"/>
    <w:rsid w:val="001F62E7"/>
    <w:rsid w:val="001F78AF"/>
    <w:rsid w:val="001F7D1A"/>
    <w:rsid w:val="00201007"/>
    <w:rsid w:val="0020146B"/>
    <w:rsid w:val="00201F7D"/>
    <w:rsid w:val="002029A3"/>
    <w:rsid w:val="0020315D"/>
    <w:rsid w:val="00203231"/>
    <w:rsid w:val="00203E98"/>
    <w:rsid w:val="002048E0"/>
    <w:rsid w:val="0020518B"/>
    <w:rsid w:val="00205EC9"/>
    <w:rsid w:val="00206688"/>
    <w:rsid w:val="00207E0C"/>
    <w:rsid w:val="00207FF4"/>
    <w:rsid w:val="002109BB"/>
    <w:rsid w:val="002115FD"/>
    <w:rsid w:val="00212721"/>
    <w:rsid w:val="00213C3C"/>
    <w:rsid w:val="002144DE"/>
    <w:rsid w:val="0021592A"/>
    <w:rsid w:val="00215A3C"/>
    <w:rsid w:val="00215E5D"/>
    <w:rsid w:val="00216E96"/>
    <w:rsid w:val="00216F93"/>
    <w:rsid w:val="0021751C"/>
    <w:rsid w:val="00217694"/>
    <w:rsid w:val="00220A7B"/>
    <w:rsid w:val="00220B8D"/>
    <w:rsid w:val="00221085"/>
    <w:rsid w:val="002221D4"/>
    <w:rsid w:val="00222271"/>
    <w:rsid w:val="00222635"/>
    <w:rsid w:val="00222A83"/>
    <w:rsid w:val="00224717"/>
    <w:rsid w:val="00224C1F"/>
    <w:rsid w:val="00226107"/>
    <w:rsid w:val="00226D5B"/>
    <w:rsid w:val="00227023"/>
    <w:rsid w:val="00227750"/>
    <w:rsid w:val="00230709"/>
    <w:rsid w:val="00230DA3"/>
    <w:rsid w:val="00231093"/>
    <w:rsid w:val="00231FCD"/>
    <w:rsid w:val="00232847"/>
    <w:rsid w:val="0023295B"/>
    <w:rsid w:val="00232D59"/>
    <w:rsid w:val="002333C7"/>
    <w:rsid w:val="002337FE"/>
    <w:rsid w:val="00233DDF"/>
    <w:rsid w:val="00234195"/>
    <w:rsid w:val="002341F9"/>
    <w:rsid w:val="0023446D"/>
    <w:rsid w:val="0023489D"/>
    <w:rsid w:val="00234A3F"/>
    <w:rsid w:val="002355B9"/>
    <w:rsid w:val="00235B56"/>
    <w:rsid w:val="002370A4"/>
    <w:rsid w:val="00240AB1"/>
    <w:rsid w:val="00240D17"/>
    <w:rsid w:val="002416A4"/>
    <w:rsid w:val="002418BF"/>
    <w:rsid w:val="0024318E"/>
    <w:rsid w:val="002438A4"/>
    <w:rsid w:val="0024469A"/>
    <w:rsid w:val="002447A2"/>
    <w:rsid w:val="00244BB8"/>
    <w:rsid w:val="0024651A"/>
    <w:rsid w:val="00246C90"/>
    <w:rsid w:val="00246D7F"/>
    <w:rsid w:val="00246E1F"/>
    <w:rsid w:val="002473B9"/>
    <w:rsid w:val="00250BB2"/>
    <w:rsid w:val="0025273D"/>
    <w:rsid w:val="00252980"/>
    <w:rsid w:val="00252CCA"/>
    <w:rsid w:val="00252F0B"/>
    <w:rsid w:val="00253FB8"/>
    <w:rsid w:val="00254734"/>
    <w:rsid w:val="00254A47"/>
    <w:rsid w:val="002551C4"/>
    <w:rsid w:val="0025556A"/>
    <w:rsid w:val="002558F3"/>
    <w:rsid w:val="00256717"/>
    <w:rsid w:val="00256DDD"/>
    <w:rsid w:val="00257812"/>
    <w:rsid w:val="00257DF8"/>
    <w:rsid w:val="0026054B"/>
    <w:rsid w:val="00260B09"/>
    <w:rsid w:val="00260C38"/>
    <w:rsid w:val="002611A1"/>
    <w:rsid w:val="0026136B"/>
    <w:rsid w:val="00261C1D"/>
    <w:rsid w:val="002626DD"/>
    <w:rsid w:val="0026270E"/>
    <w:rsid w:val="00262FC9"/>
    <w:rsid w:val="00263A0E"/>
    <w:rsid w:val="00263A1C"/>
    <w:rsid w:val="00263EBD"/>
    <w:rsid w:val="00264063"/>
    <w:rsid w:val="00264580"/>
    <w:rsid w:val="00264749"/>
    <w:rsid w:val="00264753"/>
    <w:rsid w:val="002654A8"/>
    <w:rsid w:val="002659AC"/>
    <w:rsid w:val="00265D32"/>
    <w:rsid w:val="00265E51"/>
    <w:rsid w:val="002666CD"/>
    <w:rsid w:val="002668C9"/>
    <w:rsid w:val="002670C4"/>
    <w:rsid w:val="00270197"/>
    <w:rsid w:val="002701B1"/>
    <w:rsid w:val="00272174"/>
    <w:rsid w:val="00272A98"/>
    <w:rsid w:val="00272AE2"/>
    <w:rsid w:val="00272E2F"/>
    <w:rsid w:val="00272FEB"/>
    <w:rsid w:val="002737C7"/>
    <w:rsid w:val="002739C3"/>
    <w:rsid w:val="0027510C"/>
    <w:rsid w:val="002757A6"/>
    <w:rsid w:val="00275CB9"/>
    <w:rsid w:val="00276365"/>
    <w:rsid w:val="0027663B"/>
    <w:rsid w:val="00277359"/>
    <w:rsid w:val="00277EE7"/>
    <w:rsid w:val="00280592"/>
    <w:rsid w:val="002814FD"/>
    <w:rsid w:val="002827D2"/>
    <w:rsid w:val="002832E9"/>
    <w:rsid w:val="0028404D"/>
    <w:rsid w:val="002843C7"/>
    <w:rsid w:val="00284F49"/>
    <w:rsid w:val="0028516E"/>
    <w:rsid w:val="0028522E"/>
    <w:rsid w:val="00285A43"/>
    <w:rsid w:val="0028682D"/>
    <w:rsid w:val="00287E9F"/>
    <w:rsid w:val="00290546"/>
    <w:rsid w:val="00291193"/>
    <w:rsid w:val="0029122B"/>
    <w:rsid w:val="002914DF"/>
    <w:rsid w:val="002917FE"/>
    <w:rsid w:val="00294AE2"/>
    <w:rsid w:val="00294B00"/>
    <w:rsid w:val="00294DE4"/>
    <w:rsid w:val="00294EC1"/>
    <w:rsid w:val="00294EEF"/>
    <w:rsid w:val="0029657A"/>
    <w:rsid w:val="002977E8"/>
    <w:rsid w:val="002A0798"/>
    <w:rsid w:val="002A0F45"/>
    <w:rsid w:val="002A1776"/>
    <w:rsid w:val="002A1A8E"/>
    <w:rsid w:val="002A1AAC"/>
    <w:rsid w:val="002A284B"/>
    <w:rsid w:val="002A2ACC"/>
    <w:rsid w:val="002A2B97"/>
    <w:rsid w:val="002A45F3"/>
    <w:rsid w:val="002A46B4"/>
    <w:rsid w:val="002A4933"/>
    <w:rsid w:val="002A4BEC"/>
    <w:rsid w:val="002A5C93"/>
    <w:rsid w:val="002A66A3"/>
    <w:rsid w:val="002A7641"/>
    <w:rsid w:val="002B0515"/>
    <w:rsid w:val="002B0DE6"/>
    <w:rsid w:val="002B1F6B"/>
    <w:rsid w:val="002B30A8"/>
    <w:rsid w:val="002B3437"/>
    <w:rsid w:val="002B3D9D"/>
    <w:rsid w:val="002B461C"/>
    <w:rsid w:val="002B47A5"/>
    <w:rsid w:val="002B4D42"/>
    <w:rsid w:val="002B5C33"/>
    <w:rsid w:val="002B6340"/>
    <w:rsid w:val="002B66CC"/>
    <w:rsid w:val="002B6BC8"/>
    <w:rsid w:val="002B767E"/>
    <w:rsid w:val="002B768E"/>
    <w:rsid w:val="002B7D07"/>
    <w:rsid w:val="002C0C0C"/>
    <w:rsid w:val="002C10F2"/>
    <w:rsid w:val="002C1583"/>
    <w:rsid w:val="002C1929"/>
    <w:rsid w:val="002C1A0A"/>
    <w:rsid w:val="002C26AD"/>
    <w:rsid w:val="002C2C86"/>
    <w:rsid w:val="002C5D97"/>
    <w:rsid w:val="002C6222"/>
    <w:rsid w:val="002C6982"/>
    <w:rsid w:val="002C78DC"/>
    <w:rsid w:val="002C79E8"/>
    <w:rsid w:val="002C7C4B"/>
    <w:rsid w:val="002D033A"/>
    <w:rsid w:val="002D0498"/>
    <w:rsid w:val="002D10C6"/>
    <w:rsid w:val="002D16E2"/>
    <w:rsid w:val="002D1727"/>
    <w:rsid w:val="002D17E7"/>
    <w:rsid w:val="002D24D7"/>
    <w:rsid w:val="002D2D61"/>
    <w:rsid w:val="002D4631"/>
    <w:rsid w:val="002D5088"/>
    <w:rsid w:val="002D512C"/>
    <w:rsid w:val="002D54AE"/>
    <w:rsid w:val="002D5C3E"/>
    <w:rsid w:val="002D5CE6"/>
    <w:rsid w:val="002D63DE"/>
    <w:rsid w:val="002D711D"/>
    <w:rsid w:val="002D74C0"/>
    <w:rsid w:val="002D764F"/>
    <w:rsid w:val="002D776B"/>
    <w:rsid w:val="002E0110"/>
    <w:rsid w:val="002E0F6A"/>
    <w:rsid w:val="002E271B"/>
    <w:rsid w:val="002E4650"/>
    <w:rsid w:val="002E572B"/>
    <w:rsid w:val="002E5C55"/>
    <w:rsid w:val="002E6A58"/>
    <w:rsid w:val="002E6F16"/>
    <w:rsid w:val="002E6F68"/>
    <w:rsid w:val="002E7461"/>
    <w:rsid w:val="002E74B3"/>
    <w:rsid w:val="002E74CC"/>
    <w:rsid w:val="002E7FA7"/>
    <w:rsid w:val="002F01CF"/>
    <w:rsid w:val="002F034F"/>
    <w:rsid w:val="002F0519"/>
    <w:rsid w:val="002F07D6"/>
    <w:rsid w:val="002F1BF1"/>
    <w:rsid w:val="002F2A9E"/>
    <w:rsid w:val="002F367F"/>
    <w:rsid w:val="002F3988"/>
    <w:rsid w:val="002F40EB"/>
    <w:rsid w:val="002F4318"/>
    <w:rsid w:val="002F47C0"/>
    <w:rsid w:val="002F4A20"/>
    <w:rsid w:val="002F5486"/>
    <w:rsid w:val="002F54EF"/>
    <w:rsid w:val="002F569A"/>
    <w:rsid w:val="002F7253"/>
    <w:rsid w:val="002F75EB"/>
    <w:rsid w:val="002F7C1F"/>
    <w:rsid w:val="00300534"/>
    <w:rsid w:val="00300565"/>
    <w:rsid w:val="0030095C"/>
    <w:rsid w:val="00300F51"/>
    <w:rsid w:val="00300F93"/>
    <w:rsid w:val="003022EB"/>
    <w:rsid w:val="00302376"/>
    <w:rsid w:val="00302548"/>
    <w:rsid w:val="00303021"/>
    <w:rsid w:val="003037E4"/>
    <w:rsid w:val="00303FFE"/>
    <w:rsid w:val="00304267"/>
    <w:rsid w:val="00304960"/>
    <w:rsid w:val="00306041"/>
    <w:rsid w:val="0030615F"/>
    <w:rsid w:val="00307803"/>
    <w:rsid w:val="00310314"/>
    <w:rsid w:val="00310486"/>
    <w:rsid w:val="00310536"/>
    <w:rsid w:val="0031127A"/>
    <w:rsid w:val="00311964"/>
    <w:rsid w:val="00311F52"/>
    <w:rsid w:val="00312380"/>
    <w:rsid w:val="0031268E"/>
    <w:rsid w:val="00312BF2"/>
    <w:rsid w:val="0031317A"/>
    <w:rsid w:val="003131F3"/>
    <w:rsid w:val="00313B22"/>
    <w:rsid w:val="00313C49"/>
    <w:rsid w:val="003143BA"/>
    <w:rsid w:val="0031462F"/>
    <w:rsid w:val="0031544B"/>
    <w:rsid w:val="003155C3"/>
    <w:rsid w:val="00315CE3"/>
    <w:rsid w:val="00315DDC"/>
    <w:rsid w:val="003165FB"/>
    <w:rsid w:val="0031769E"/>
    <w:rsid w:val="00317E60"/>
    <w:rsid w:val="003203EE"/>
    <w:rsid w:val="00320671"/>
    <w:rsid w:val="00320762"/>
    <w:rsid w:val="0032175C"/>
    <w:rsid w:val="0032203B"/>
    <w:rsid w:val="00322A26"/>
    <w:rsid w:val="00322F7C"/>
    <w:rsid w:val="003233D7"/>
    <w:rsid w:val="00324D28"/>
    <w:rsid w:val="003250A5"/>
    <w:rsid w:val="00325A31"/>
    <w:rsid w:val="00326244"/>
    <w:rsid w:val="00326506"/>
    <w:rsid w:val="00326EBD"/>
    <w:rsid w:val="0032766C"/>
    <w:rsid w:val="00330543"/>
    <w:rsid w:val="00330680"/>
    <w:rsid w:val="00330744"/>
    <w:rsid w:val="003307D4"/>
    <w:rsid w:val="00330832"/>
    <w:rsid w:val="00330887"/>
    <w:rsid w:val="00330EE2"/>
    <w:rsid w:val="00331887"/>
    <w:rsid w:val="003322E0"/>
    <w:rsid w:val="00332F80"/>
    <w:rsid w:val="00332F93"/>
    <w:rsid w:val="00333412"/>
    <w:rsid w:val="00333511"/>
    <w:rsid w:val="00333A0A"/>
    <w:rsid w:val="00333A5E"/>
    <w:rsid w:val="00334137"/>
    <w:rsid w:val="003341B7"/>
    <w:rsid w:val="00334778"/>
    <w:rsid w:val="0033493D"/>
    <w:rsid w:val="00335215"/>
    <w:rsid w:val="0033608D"/>
    <w:rsid w:val="0033688E"/>
    <w:rsid w:val="00337142"/>
    <w:rsid w:val="00337811"/>
    <w:rsid w:val="00337C8A"/>
    <w:rsid w:val="00340591"/>
    <w:rsid w:val="003405CE"/>
    <w:rsid w:val="00341100"/>
    <w:rsid w:val="003412F2"/>
    <w:rsid w:val="00341919"/>
    <w:rsid w:val="00342061"/>
    <w:rsid w:val="003422A9"/>
    <w:rsid w:val="00342E57"/>
    <w:rsid w:val="003432AE"/>
    <w:rsid w:val="00343437"/>
    <w:rsid w:val="0034372E"/>
    <w:rsid w:val="003443CF"/>
    <w:rsid w:val="00344763"/>
    <w:rsid w:val="003453E5"/>
    <w:rsid w:val="00345A5F"/>
    <w:rsid w:val="0034616A"/>
    <w:rsid w:val="00346A09"/>
    <w:rsid w:val="0035067B"/>
    <w:rsid w:val="00350B05"/>
    <w:rsid w:val="00351395"/>
    <w:rsid w:val="00352A06"/>
    <w:rsid w:val="00352DFD"/>
    <w:rsid w:val="00352ED7"/>
    <w:rsid w:val="0035315A"/>
    <w:rsid w:val="00354295"/>
    <w:rsid w:val="00354543"/>
    <w:rsid w:val="0035483A"/>
    <w:rsid w:val="00357358"/>
    <w:rsid w:val="00357C03"/>
    <w:rsid w:val="00357C22"/>
    <w:rsid w:val="0035B42C"/>
    <w:rsid w:val="00361F50"/>
    <w:rsid w:val="00362957"/>
    <w:rsid w:val="0036359D"/>
    <w:rsid w:val="003639EE"/>
    <w:rsid w:val="003657A7"/>
    <w:rsid w:val="003674BF"/>
    <w:rsid w:val="00367AF2"/>
    <w:rsid w:val="00367D96"/>
    <w:rsid w:val="00372B41"/>
    <w:rsid w:val="003731D3"/>
    <w:rsid w:val="0037342A"/>
    <w:rsid w:val="00373CF0"/>
    <w:rsid w:val="00374E5D"/>
    <w:rsid w:val="003750B4"/>
    <w:rsid w:val="00375402"/>
    <w:rsid w:val="00375421"/>
    <w:rsid w:val="003756BE"/>
    <w:rsid w:val="00375C12"/>
    <w:rsid w:val="00375C90"/>
    <w:rsid w:val="003762B4"/>
    <w:rsid w:val="00376962"/>
    <w:rsid w:val="003769FC"/>
    <w:rsid w:val="003775C8"/>
    <w:rsid w:val="003777CE"/>
    <w:rsid w:val="00380445"/>
    <w:rsid w:val="0038106C"/>
    <w:rsid w:val="00382A1C"/>
    <w:rsid w:val="00382A35"/>
    <w:rsid w:val="00382C83"/>
    <w:rsid w:val="003830EB"/>
    <w:rsid w:val="00383479"/>
    <w:rsid w:val="00383BB6"/>
    <w:rsid w:val="00383E85"/>
    <w:rsid w:val="00387021"/>
    <w:rsid w:val="0038735B"/>
    <w:rsid w:val="0039004B"/>
    <w:rsid w:val="003911DB"/>
    <w:rsid w:val="003915CA"/>
    <w:rsid w:val="00391968"/>
    <w:rsid w:val="003920FC"/>
    <w:rsid w:val="00392DF6"/>
    <w:rsid w:val="003935D7"/>
    <w:rsid w:val="00393E0C"/>
    <w:rsid w:val="0039445D"/>
    <w:rsid w:val="00394C48"/>
    <w:rsid w:val="00396146"/>
    <w:rsid w:val="0039620C"/>
    <w:rsid w:val="00397D95"/>
    <w:rsid w:val="003A1153"/>
    <w:rsid w:val="003A4502"/>
    <w:rsid w:val="003A45B0"/>
    <w:rsid w:val="003A48FF"/>
    <w:rsid w:val="003A4FF8"/>
    <w:rsid w:val="003A55B9"/>
    <w:rsid w:val="003A55D6"/>
    <w:rsid w:val="003A5FFE"/>
    <w:rsid w:val="003A780F"/>
    <w:rsid w:val="003A7C2C"/>
    <w:rsid w:val="003A7E4E"/>
    <w:rsid w:val="003A7F87"/>
    <w:rsid w:val="003B0297"/>
    <w:rsid w:val="003B1001"/>
    <w:rsid w:val="003B16F7"/>
    <w:rsid w:val="003B2B4F"/>
    <w:rsid w:val="003B357C"/>
    <w:rsid w:val="003B3685"/>
    <w:rsid w:val="003B3890"/>
    <w:rsid w:val="003B3906"/>
    <w:rsid w:val="003B47C8"/>
    <w:rsid w:val="003B518F"/>
    <w:rsid w:val="003B51DD"/>
    <w:rsid w:val="003B5BE4"/>
    <w:rsid w:val="003B65F2"/>
    <w:rsid w:val="003B70D7"/>
    <w:rsid w:val="003B7E54"/>
    <w:rsid w:val="003C0333"/>
    <w:rsid w:val="003C0341"/>
    <w:rsid w:val="003C04FA"/>
    <w:rsid w:val="003C0800"/>
    <w:rsid w:val="003C0969"/>
    <w:rsid w:val="003C0AB7"/>
    <w:rsid w:val="003C0D0F"/>
    <w:rsid w:val="003C18C8"/>
    <w:rsid w:val="003C2656"/>
    <w:rsid w:val="003C3281"/>
    <w:rsid w:val="003C3817"/>
    <w:rsid w:val="003C404E"/>
    <w:rsid w:val="003C45ED"/>
    <w:rsid w:val="003C4E08"/>
    <w:rsid w:val="003C5B17"/>
    <w:rsid w:val="003C6159"/>
    <w:rsid w:val="003C7453"/>
    <w:rsid w:val="003D0713"/>
    <w:rsid w:val="003D1009"/>
    <w:rsid w:val="003D15C3"/>
    <w:rsid w:val="003D227E"/>
    <w:rsid w:val="003D29EA"/>
    <w:rsid w:val="003D2A41"/>
    <w:rsid w:val="003D2F43"/>
    <w:rsid w:val="003D3044"/>
    <w:rsid w:val="003D4B18"/>
    <w:rsid w:val="003D5159"/>
    <w:rsid w:val="003D56A7"/>
    <w:rsid w:val="003D5825"/>
    <w:rsid w:val="003D5CAB"/>
    <w:rsid w:val="003D63EA"/>
    <w:rsid w:val="003D66FC"/>
    <w:rsid w:val="003D7041"/>
    <w:rsid w:val="003D788F"/>
    <w:rsid w:val="003D7C18"/>
    <w:rsid w:val="003E0618"/>
    <w:rsid w:val="003E163D"/>
    <w:rsid w:val="003E196A"/>
    <w:rsid w:val="003E3003"/>
    <w:rsid w:val="003E499D"/>
    <w:rsid w:val="003E4E57"/>
    <w:rsid w:val="003E4F73"/>
    <w:rsid w:val="003E530C"/>
    <w:rsid w:val="003E6792"/>
    <w:rsid w:val="003F007E"/>
    <w:rsid w:val="003F06E5"/>
    <w:rsid w:val="003F0743"/>
    <w:rsid w:val="003F1FF1"/>
    <w:rsid w:val="003F2044"/>
    <w:rsid w:val="003F2A8B"/>
    <w:rsid w:val="003F3DEA"/>
    <w:rsid w:val="003F4475"/>
    <w:rsid w:val="003F4585"/>
    <w:rsid w:val="003F50E6"/>
    <w:rsid w:val="003F5177"/>
    <w:rsid w:val="003F6DBF"/>
    <w:rsid w:val="003F798E"/>
    <w:rsid w:val="003F7C18"/>
    <w:rsid w:val="003F7F17"/>
    <w:rsid w:val="004015D1"/>
    <w:rsid w:val="0040221E"/>
    <w:rsid w:val="00402427"/>
    <w:rsid w:val="00402AE5"/>
    <w:rsid w:val="00402EBD"/>
    <w:rsid w:val="00403E52"/>
    <w:rsid w:val="0040434A"/>
    <w:rsid w:val="00404388"/>
    <w:rsid w:val="004047EF"/>
    <w:rsid w:val="0040496F"/>
    <w:rsid w:val="00404C67"/>
    <w:rsid w:val="00405115"/>
    <w:rsid w:val="00405727"/>
    <w:rsid w:val="0040612A"/>
    <w:rsid w:val="004070A8"/>
    <w:rsid w:val="00407698"/>
    <w:rsid w:val="00407B29"/>
    <w:rsid w:val="00410064"/>
    <w:rsid w:val="0041106D"/>
    <w:rsid w:val="00411327"/>
    <w:rsid w:val="0041190B"/>
    <w:rsid w:val="00411A17"/>
    <w:rsid w:val="00412C74"/>
    <w:rsid w:val="00413AE8"/>
    <w:rsid w:val="00414663"/>
    <w:rsid w:val="004148C4"/>
    <w:rsid w:val="00414F11"/>
    <w:rsid w:val="00414FDC"/>
    <w:rsid w:val="00415962"/>
    <w:rsid w:val="0041615D"/>
    <w:rsid w:val="00420D36"/>
    <w:rsid w:val="00421BC9"/>
    <w:rsid w:val="004227A2"/>
    <w:rsid w:val="00422997"/>
    <w:rsid w:val="00422A5D"/>
    <w:rsid w:val="00422B0B"/>
    <w:rsid w:val="00423B71"/>
    <w:rsid w:val="004244D3"/>
    <w:rsid w:val="004252CC"/>
    <w:rsid w:val="004252ED"/>
    <w:rsid w:val="004255DE"/>
    <w:rsid w:val="00425C97"/>
    <w:rsid w:val="004273AD"/>
    <w:rsid w:val="004273BF"/>
    <w:rsid w:val="004274F5"/>
    <w:rsid w:val="00427649"/>
    <w:rsid w:val="00427E32"/>
    <w:rsid w:val="00430341"/>
    <w:rsid w:val="00430C58"/>
    <w:rsid w:val="00431588"/>
    <w:rsid w:val="0043177F"/>
    <w:rsid w:val="00431A6D"/>
    <w:rsid w:val="0043227C"/>
    <w:rsid w:val="004336DF"/>
    <w:rsid w:val="00433AD9"/>
    <w:rsid w:val="00434617"/>
    <w:rsid w:val="004346EF"/>
    <w:rsid w:val="00434C0B"/>
    <w:rsid w:val="00435033"/>
    <w:rsid w:val="00435037"/>
    <w:rsid w:val="004364FC"/>
    <w:rsid w:val="004366B0"/>
    <w:rsid w:val="00436F8A"/>
    <w:rsid w:val="0043758F"/>
    <w:rsid w:val="00437C66"/>
    <w:rsid w:val="00437E00"/>
    <w:rsid w:val="0044010C"/>
    <w:rsid w:val="0044053D"/>
    <w:rsid w:val="00441CD5"/>
    <w:rsid w:val="0044212C"/>
    <w:rsid w:val="004421FA"/>
    <w:rsid w:val="00442943"/>
    <w:rsid w:val="00443434"/>
    <w:rsid w:val="0044362F"/>
    <w:rsid w:val="00446840"/>
    <w:rsid w:val="0044694B"/>
    <w:rsid w:val="00446CDD"/>
    <w:rsid w:val="00446FF8"/>
    <w:rsid w:val="004479A4"/>
    <w:rsid w:val="0045010F"/>
    <w:rsid w:val="0045011F"/>
    <w:rsid w:val="00450304"/>
    <w:rsid w:val="0045034F"/>
    <w:rsid w:val="00450575"/>
    <w:rsid w:val="004505B4"/>
    <w:rsid w:val="00452BE1"/>
    <w:rsid w:val="0045305A"/>
    <w:rsid w:val="00455302"/>
    <w:rsid w:val="0045567B"/>
    <w:rsid w:val="00456777"/>
    <w:rsid w:val="004578CD"/>
    <w:rsid w:val="004601A9"/>
    <w:rsid w:val="00460773"/>
    <w:rsid w:val="004607AD"/>
    <w:rsid w:val="0046091D"/>
    <w:rsid w:val="0046155E"/>
    <w:rsid w:val="00462262"/>
    <w:rsid w:val="004627D8"/>
    <w:rsid w:val="004627DB"/>
    <w:rsid w:val="0046329B"/>
    <w:rsid w:val="004633B7"/>
    <w:rsid w:val="0046354A"/>
    <w:rsid w:val="004641BE"/>
    <w:rsid w:val="00465815"/>
    <w:rsid w:val="004665EB"/>
    <w:rsid w:val="004671C7"/>
    <w:rsid w:val="004679F9"/>
    <w:rsid w:val="004707C5"/>
    <w:rsid w:val="00470BE0"/>
    <w:rsid w:val="004719A7"/>
    <w:rsid w:val="004719B6"/>
    <w:rsid w:val="004719ED"/>
    <w:rsid w:val="004728A1"/>
    <w:rsid w:val="004731A2"/>
    <w:rsid w:val="004735CD"/>
    <w:rsid w:val="004739CC"/>
    <w:rsid w:val="00474191"/>
    <w:rsid w:val="00474C30"/>
    <w:rsid w:val="0047538C"/>
    <w:rsid w:val="004755AB"/>
    <w:rsid w:val="00476D01"/>
    <w:rsid w:val="00476FF5"/>
    <w:rsid w:val="00477FB6"/>
    <w:rsid w:val="0048055B"/>
    <w:rsid w:val="00480E0C"/>
    <w:rsid w:val="00481F6A"/>
    <w:rsid w:val="00482FCC"/>
    <w:rsid w:val="00483615"/>
    <w:rsid w:val="00483859"/>
    <w:rsid w:val="004839BC"/>
    <w:rsid w:val="004847F2"/>
    <w:rsid w:val="00484AC5"/>
    <w:rsid w:val="00484F68"/>
    <w:rsid w:val="004854AA"/>
    <w:rsid w:val="004855B0"/>
    <w:rsid w:val="00486416"/>
    <w:rsid w:val="004872C8"/>
    <w:rsid w:val="004877ED"/>
    <w:rsid w:val="00490C03"/>
    <w:rsid w:val="00490FEC"/>
    <w:rsid w:val="004919AE"/>
    <w:rsid w:val="00491A0E"/>
    <w:rsid w:val="00491B91"/>
    <w:rsid w:val="00491C81"/>
    <w:rsid w:val="00494FF1"/>
    <w:rsid w:val="00495051"/>
    <w:rsid w:val="00495746"/>
    <w:rsid w:val="00495F95"/>
    <w:rsid w:val="004970F4"/>
    <w:rsid w:val="004A1862"/>
    <w:rsid w:val="004A23C5"/>
    <w:rsid w:val="004A23D5"/>
    <w:rsid w:val="004A3B3C"/>
    <w:rsid w:val="004A3C76"/>
    <w:rsid w:val="004A45D2"/>
    <w:rsid w:val="004A5A6E"/>
    <w:rsid w:val="004A5CDB"/>
    <w:rsid w:val="004A695C"/>
    <w:rsid w:val="004A69E1"/>
    <w:rsid w:val="004A7E25"/>
    <w:rsid w:val="004A7E28"/>
    <w:rsid w:val="004B0079"/>
    <w:rsid w:val="004B22A1"/>
    <w:rsid w:val="004B2D65"/>
    <w:rsid w:val="004B2EFA"/>
    <w:rsid w:val="004B3754"/>
    <w:rsid w:val="004B3CA4"/>
    <w:rsid w:val="004B41BA"/>
    <w:rsid w:val="004B41D1"/>
    <w:rsid w:val="004B424F"/>
    <w:rsid w:val="004B4274"/>
    <w:rsid w:val="004B4E33"/>
    <w:rsid w:val="004B6FD2"/>
    <w:rsid w:val="004B7044"/>
    <w:rsid w:val="004B71A1"/>
    <w:rsid w:val="004B7203"/>
    <w:rsid w:val="004B786C"/>
    <w:rsid w:val="004C0721"/>
    <w:rsid w:val="004C1795"/>
    <w:rsid w:val="004C1C9A"/>
    <w:rsid w:val="004C2737"/>
    <w:rsid w:val="004C2CD7"/>
    <w:rsid w:val="004C2DE3"/>
    <w:rsid w:val="004C3316"/>
    <w:rsid w:val="004C391F"/>
    <w:rsid w:val="004C4842"/>
    <w:rsid w:val="004C5DB6"/>
    <w:rsid w:val="004C6F7F"/>
    <w:rsid w:val="004C70A1"/>
    <w:rsid w:val="004C710B"/>
    <w:rsid w:val="004C78FC"/>
    <w:rsid w:val="004C7D0C"/>
    <w:rsid w:val="004D039F"/>
    <w:rsid w:val="004D040D"/>
    <w:rsid w:val="004D0D06"/>
    <w:rsid w:val="004D0FF0"/>
    <w:rsid w:val="004D10CE"/>
    <w:rsid w:val="004D1529"/>
    <w:rsid w:val="004D1906"/>
    <w:rsid w:val="004D1B92"/>
    <w:rsid w:val="004D1EAA"/>
    <w:rsid w:val="004D2F4D"/>
    <w:rsid w:val="004D2FE5"/>
    <w:rsid w:val="004D43D2"/>
    <w:rsid w:val="004D55C4"/>
    <w:rsid w:val="004D59C5"/>
    <w:rsid w:val="004D61BE"/>
    <w:rsid w:val="004E02B4"/>
    <w:rsid w:val="004E0495"/>
    <w:rsid w:val="004E0CA9"/>
    <w:rsid w:val="004E140E"/>
    <w:rsid w:val="004E1D83"/>
    <w:rsid w:val="004E37C5"/>
    <w:rsid w:val="004E4648"/>
    <w:rsid w:val="004E4B53"/>
    <w:rsid w:val="004E664F"/>
    <w:rsid w:val="004E6695"/>
    <w:rsid w:val="004E6EF4"/>
    <w:rsid w:val="004E7EE2"/>
    <w:rsid w:val="004F0151"/>
    <w:rsid w:val="004F13E8"/>
    <w:rsid w:val="004F2CA3"/>
    <w:rsid w:val="004F2D10"/>
    <w:rsid w:val="004F2D9B"/>
    <w:rsid w:val="004F2E80"/>
    <w:rsid w:val="004F30DE"/>
    <w:rsid w:val="004F3AC1"/>
    <w:rsid w:val="004F4950"/>
    <w:rsid w:val="004F4DF0"/>
    <w:rsid w:val="004F4E9F"/>
    <w:rsid w:val="004F5169"/>
    <w:rsid w:val="004F51A8"/>
    <w:rsid w:val="004F51D3"/>
    <w:rsid w:val="004F51EC"/>
    <w:rsid w:val="004F5478"/>
    <w:rsid w:val="004F6995"/>
    <w:rsid w:val="004F6A21"/>
    <w:rsid w:val="004F7638"/>
    <w:rsid w:val="004F7AF4"/>
    <w:rsid w:val="00501210"/>
    <w:rsid w:val="00501576"/>
    <w:rsid w:val="005032D6"/>
    <w:rsid w:val="00504240"/>
    <w:rsid w:val="005049F7"/>
    <w:rsid w:val="00504D84"/>
    <w:rsid w:val="00505845"/>
    <w:rsid w:val="00505FC1"/>
    <w:rsid w:val="0050601B"/>
    <w:rsid w:val="00506239"/>
    <w:rsid w:val="00506477"/>
    <w:rsid w:val="005069EA"/>
    <w:rsid w:val="00506BC7"/>
    <w:rsid w:val="00507D40"/>
    <w:rsid w:val="005110E1"/>
    <w:rsid w:val="00511145"/>
    <w:rsid w:val="00512862"/>
    <w:rsid w:val="00512888"/>
    <w:rsid w:val="00512F35"/>
    <w:rsid w:val="00513847"/>
    <w:rsid w:val="00513862"/>
    <w:rsid w:val="00513F21"/>
    <w:rsid w:val="005148B6"/>
    <w:rsid w:val="00515381"/>
    <w:rsid w:val="0051589B"/>
    <w:rsid w:val="00516291"/>
    <w:rsid w:val="00516B0E"/>
    <w:rsid w:val="00516B49"/>
    <w:rsid w:val="0051756B"/>
    <w:rsid w:val="00517718"/>
    <w:rsid w:val="00517771"/>
    <w:rsid w:val="00520260"/>
    <w:rsid w:val="005203B5"/>
    <w:rsid w:val="00520779"/>
    <w:rsid w:val="00520F35"/>
    <w:rsid w:val="00521465"/>
    <w:rsid w:val="00521D92"/>
    <w:rsid w:val="005227B8"/>
    <w:rsid w:val="00523B9B"/>
    <w:rsid w:val="005253D1"/>
    <w:rsid w:val="005257A1"/>
    <w:rsid w:val="00525BD9"/>
    <w:rsid w:val="00525CD5"/>
    <w:rsid w:val="005306D0"/>
    <w:rsid w:val="00530BAA"/>
    <w:rsid w:val="0053222F"/>
    <w:rsid w:val="0053223D"/>
    <w:rsid w:val="005326C9"/>
    <w:rsid w:val="00532906"/>
    <w:rsid w:val="00533125"/>
    <w:rsid w:val="00533238"/>
    <w:rsid w:val="005336CA"/>
    <w:rsid w:val="00533C65"/>
    <w:rsid w:val="00534586"/>
    <w:rsid w:val="0053461E"/>
    <w:rsid w:val="005349C0"/>
    <w:rsid w:val="00535EE1"/>
    <w:rsid w:val="0053720D"/>
    <w:rsid w:val="0054057D"/>
    <w:rsid w:val="0054121C"/>
    <w:rsid w:val="0054184B"/>
    <w:rsid w:val="00541F73"/>
    <w:rsid w:val="005422E8"/>
    <w:rsid w:val="005422FE"/>
    <w:rsid w:val="0054390A"/>
    <w:rsid w:val="00544A4E"/>
    <w:rsid w:val="00544F3B"/>
    <w:rsid w:val="0054503A"/>
    <w:rsid w:val="00545BB8"/>
    <w:rsid w:val="00545F64"/>
    <w:rsid w:val="00546048"/>
    <w:rsid w:val="00546F9D"/>
    <w:rsid w:val="00547008"/>
    <w:rsid w:val="005474CB"/>
    <w:rsid w:val="00547AA8"/>
    <w:rsid w:val="005501A6"/>
    <w:rsid w:val="005503F3"/>
    <w:rsid w:val="005507ED"/>
    <w:rsid w:val="0055094D"/>
    <w:rsid w:val="00550E0E"/>
    <w:rsid w:val="0055187E"/>
    <w:rsid w:val="005518A8"/>
    <w:rsid w:val="005529A9"/>
    <w:rsid w:val="00552C8A"/>
    <w:rsid w:val="005534BC"/>
    <w:rsid w:val="00553F43"/>
    <w:rsid w:val="00554E2C"/>
    <w:rsid w:val="005556E2"/>
    <w:rsid w:val="00555807"/>
    <w:rsid w:val="005567F8"/>
    <w:rsid w:val="005568ED"/>
    <w:rsid w:val="00556D12"/>
    <w:rsid w:val="005576B8"/>
    <w:rsid w:val="00557D98"/>
    <w:rsid w:val="005624FB"/>
    <w:rsid w:val="00562801"/>
    <w:rsid w:val="00562A42"/>
    <w:rsid w:val="005640A4"/>
    <w:rsid w:val="005641C4"/>
    <w:rsid w:val="005662E7"/>
    <w:rsid w:val="00566456"/>
    <w:rsid w:val="005667D2"/>
    <w:rsid w:val="00570A57"/>
    <w:rsid w:val="005717A8"/>
    <w:rsid w:val="005718F7"/>
    <w:rsid w:val="00571939"/>
    <w:rsid w:val="0057225E"/>
    <w:rsid w:val="005727B6"/>
    <w:rsid w:val="00573766"/>
    <w:rsid w:val="00573DB1"/>
    <w:rsid w:val="0057407B"/>
    <w:rsid w:val="00574452"/>
    <w:rsid w:val="0057458B"/>
    <w:rsid w:val="00575345"/>
    <w:rsid w:val="00576173"/>
    <w:rsid w:val="00576716"/>
    <w:rsid w:val="00576DEC"/>
    <w:rsid w:val="00577EE6"/>
    <w:rsid w:val="00580B3B"/>
    <w:rsid w:val="00580B7B"/>
    <w:rsid w:val="00580D01"/>
    <w:rsid w:val="005812F9"/>
    <w:rsid w:val="00581D59"/>
    <w:rsid w:val="00581F90"/>
    <w:rsid w:val="005828CC"/>
    <w:rsid w:val="005828D9"/>
    <w:rsid w:val="005843B0"/>
    <w:rsid w:val="00584474"/>
    <w:rsid w:val="0058483C"/>
    <w:rsid w:val="005852C2"/>
    <w:rsid w:val="0058756C"/>
    <w:rsid w:val="005900FF"/>
    <w:rsid w:val="00590781"/>
    <w:rsid w:val="00590993"/>
    <w:rsid w:val="00590B42"/>
    <w:rsid w:val="00591504"/>
    <w:rsid w:val="005922F8"/>
    <w:rsid w:val="005923BA"/>
    <w:rsid w:val="005935C5"/>
    <w:rsid w:val="0059511E"/>
    <w:rsid w:val="0059541A"/>
    <w:rsid w:val="00596267"/>
    <w:rsid w:val="00597E21"/>
    <w:rsid w:val="005A0015"/>
    <w:rsid w:val="005A0265"/>
    <w:rsid w:val="005A085B"/>
    <w:rsid w:val="005A0A35"/>
    <w:rsid w:val="005A15F7"/>
    <w:rsid w:val="005A29EC"/>
    <w:rsid w:val="005A3103"/>
    <w:rsid w:val="005A4138"/>
    <w:rsid w:val="005A443E"/>
    <w:rsid w:val="005A4B5C"/>
    <w:rsid w:val="005A5CD8"/>
    <w:rsid w:val="005A621A"/>
    <w:rsid w:val="005A6CD5"/>
    <w:rsid w:val="005A70BE"/>
    <w:rsid w:val="005A7747"/>
    <w:rsid w:val="005A7937"/>
    <w:rsid w:val="005A7D49"/>
    <w:rsid w:val="005A7E14"/>
    <w:rsid w:val="005A7F2F"/>
    <w:rsid w:val="005B2E17"/>
    <w:rsid w:val="005B4C17"/>
    <w:rsid w:val="005B5C05"/>
    <w:rsid w:val="005C0445"/>
    <w:rsid w:val="005C0937"/>
    <w:rsid w:val="005C1003"/>
    <w:rsid w:val="005C26DC"/>
    <w:rsid w:val="005C271B"/>
    <w:rsid w:val="005C272D"/>
    <w:rsid w:val="005C36C2"/>
    <w:rsid w:val="005C3C43"/>
    <w:rsid w:val="005C3E08"/>
    <w:rsid w:val="005C45AF"/>
    <w:rsid w:val="005C480C"/>
    <w:rsid w:val="005C4A11"/>
    <w:rsid w:val="005C4E6C"/>
    <w:rsid w:val="005C642F"/>
    <w:rsid w:val="005C66A7"/>
    <w:rsid w:val="005C6A75"/>
    <w:rsid w:val="005C76C2"/>
    <w:rsid w:val="005D005E"/>
    <w:rsid w:val="005D0071"/>
    <w:rsid w:val="005D0342"/>
    <w:rsid w:val="005D0366"/>
    <w:rsid w:val="005D06DF"/>
    <w:rsid w:val="005D0948"/>
    <w:rsid w:val="005D1B24"/>
    <w:rsid w:val="005D2DCA"/>
    <w:rsid w:val="005D32AC"/>
    <w:rsid w:val="005D3EB7"/>
    <w:rsid w:val="005D5158"/>
    <w:rsid w:val="005D5958"/>
    <w:rsid w:val="005D64B5"/>
    <w:rsid w:val="005D7B51"/>
    <w:rsid w:val="005E017E"/>
    <w:rsid w:val="005E10CB"/>
    <w:rsid w:val="005E143B"/>
    <w:rsid w:val="005E181C"/>
    <w:rsid w:val="005E2972"/>
    <w:rsid w:val="005E2EAF"/>
    <w:rsid w:val="005E2F24"/>
    <w:rsid w:val="005E372D"/>
    <w:rsid w:val="005E37F2"/>
    <w:rsid w:val="005E476B"/>
    <w:rsid w:val="005E4BC5"/>
    <w:rsid w:val="005E4F9C"/>
    <w:rsid w:val="005E535D"/>
    <w:rsid w:val="005E57D1"/>
    <w:rsid w:val="005E5892"/>
    <w:rsid w:val="005E64F2"/>
    <w:rsid w:val="005F0BFF"/>
    <w:rsid w:val="005F1DFA"/>
    <w:rsid w:val="005F1E63"/>
    <w:rsid w:val="005F20DB"/>
    <w:rsid w:val="005F38F2"/>
    <w:rsid w:val="005F426A"/>
    <w:rsid w:val="005F4381"/>
    <w:rsid w:val="005F47E2"/>
    <w:rsid w:val="005F4B5B"/>
    <w:rsid w:val="005F55F7"/>
    <w:rsid w:val="005F5BBB"/>
    <w:rsid w:val="005F5E45"/>
    <w:rsid w:val="005F732F"/>
    <w:rsid w:val="005F77B5"/>
    <w:rsid w:val="005F795B"/>
    <w:rsid w:val="005F7C94"/>
    <w:rsid w:val="005F7D13"/>
    <w:rsid w:val="005F7E1F"/>
    <w:rsid w:val="0060021C"/>
    <w:rsid w:val="00600FCF"/>
    <w:rsid w:val="006011B8"/>
    <w:rsid w:val="00601608"/>
    <w:rsid w:val="00603233"/>
    <w:rsid w:val="00603DDD"/>
    <w:rsid w:val="00604B7E"/>
    <w:rsid w:val="00606A93"/>
    <w:rsid w:val="00606FE5"/>
    <w:rsid w:val="00606FE9"/>
    <w:rsid w:val="00607681"/>
    <w:rsid w:val="00607F2B"/>
    <w:rsid w:val="0061247E"/>
    <w:rsid w:val="00612B95"/>
    <w:rsid w:val="00613056"/>
    <w:rsid w:val="00613634"/>
    <w:rsid w:val="00613C22"/>
    <w:rsid w:val="00614F91"/>
    <w:rsid w:val="006155A5"/>
    <w:rsid w:val="006161C8"/>
    <w:rsid w:val="00616666"/>
    <w:rsid w:val="00617366"/>
    <w:rsid w:val="00617A36"/>
    <w:rsid w:val="00617E9D"/>
    <w:rsid w:val="0062001B"/>
    <w:rsid w:val="00622357"/>
    <w:rsid w:val="00623B8F"/>
    <w:rsid w:val="00624867"/>
    <w:rsid w:val="00624EC3"/>
    <w:rsid w:val="006250B8"/>
    <w:rsid w:val="00625DAF"/>
    <w:rsid w:val="00626B21"/>
    <w:rsid w:val="00627214"/>
    <w:rsid w:val="00630DC6"/>
    <w:rsid w:val="0063143E"/>
    <w:rsid w:val="00632E92"/>
    <w:rsid w:val="006342D3"/>
    <w:rsid w:val="006343A7"/>
    <w:rsid w:val="006344F5"/>
    <w:rsid w:val="00634701"/>
    <w:rsid w:val="006349D1"/>
    <w:rsid w:val="006365F4"/>
    <w:rsid w:val="00637BE1"/>
    <w:rsid w:val="00637D90"/>
    <w:rsid w:val="006409F4"/>
    <w:rsid w:val="00640DD4"/>
    <w:rsid w:val="00640E02"/>
    <w:rsid w:val="00640F61"/>
    <w:rsid w:val="006410A6"/>
    <w:rsid w:val="00641D99"/>
    <w:rsid w:val="00642432"/>
    <w:rsid w:val="006440F2"/>
    <w:rsid w:val="00645D5C"/>
    <w:rsid w:val="00646E11"/>
    <w:rsid w:val="0064709B"/>
    <w:rsid w:val="00647311"/>
    <w:rsid w:val="0064764F"/>
    <w:rsid w:val="0064782B"/>
    <w:rsid w:val="00647ABC"/>
    <w:rsid w:val="00647F4B"/>
    <w:rsid w:val="00650E47"/>
    <w:rsid w:val="006516F6"/>
    <w:rsid w:val="00651A25"/>
    <w:rsid w:val="006521D5"/>
    <w:rsid w:val="006521ED"/>
    <w:rsid w:val="00652F15"/>
    <w:rsid w:val="00653B89"/>
    <w:rsid w:val="006540A6"/>
    <w:rsid w:val="006540D0"/>
    <w:rsid w:val="00654994"/>
    <w:rsid w:val="00655E25"/>
    <w:rsid w:val="00656856"/>
    <w:rsid w:val="00657706"/>
    <w:rsid w:val="00657A49"/>
    <w:rsid w:val="0066000F"/>
    <w:rsid w:val="006612F0"/>
    <w:rsid w:val="00661530"/>
    <w:rsid w:val="00661E80"/>
    <w:rsid w:val="00661EF7"/>
    <w:rsid w:val="00661F0F"/>
    <w:rsid w:val="0066230B"/>
    <w:rsid w:val="00662991"/>
    <w:rsid w:val="00662B6F"/>
    <w:rsid w:val="00662E1F"/>
    <w:rsid w:val="00663A5E"/>
    <w:rsid w:val="00663EFB"/>
    <w:rsid w:val="006646D5"/>
    <w:rsid w:val="00664D45"/>
    <w:rsid w:val="00665885"/>
    <w:rsid w:val="00665AFF"/>
    <w:rsid w:val="006666B7"/>
    <w:rsid w:val="006667A3"/>
    <w:rsid w:val="00666880"/>
    <w:rsid w:val="00666C99"/>
    <w:rsid w:val="006670CD"/>
    <w:rsid w:val="006678A1"/>
    <w:rsid w:val="006701CD"/>
    <w:rsid w:val="0067078A"/>
    <w:rsid w:val="006711CA"/>
    <w:rsid w:val="0067120D"/>
    <w:rsid w:val="00675F9E"/>
    <w:rsid w:val="006766F5"/>
    <w:rsid w:val="00676BF5"/>
    <w:rsid w:val="0067798B"/>
    <w:rsid w:val="00680560"/>
    <w:rsid w:val="006805D1"/>
    <w:rsid w:val="0068094F"/>
    <w:rsid w:val="00680E16"/>
    <w:rsid w:val="00681DBB"/>
    <w:rsid w:val="0068218A"/>
    <w:rsid w:val="00682234"/>
    <w:rsid w:val="00682891"/>
    <w:rsid w:val="00683A07"/>
    <w:rsid w:val="00683EF7"/>
    <w:rsid w:val="00684C2B"/>
    <w:rsid w:val="00684D91"/>
    <w:rsid w:val="00684FBA"/>
    <w:rsid w:val="0068529D"/>
    <w:rsid w:val="00685BDD"/>
    <w:rsid w:val="00686AAB"/>
    <w:rsid w:val="006872A1"/>
    <w:rsid w:val="0068771C"/>
    <w:rsid w:val="00687C12"/>
    <w:rsid w:val="00690438"/>
    <w:rsid w:val="00690552"/>
    <w:rsid w:val="006911BE"/>
    <w:rsid w:val="00691ABE"/>
    <w:rsid w:val="006927AE"/>
    <w:rsid w:val="00693055"/>
    <w:rsid w:val="006937F0"/>
    <w:rsid w:val="00693849"/>
    <w:rsid w:val="00693944"/>
    <w:rsid w:val="00694C41"/>
    <w:rsid w:val="00694D70"/>
    <w:rsid w:val="006951FE"/>
    <w:rsid w:val="00695805"/>
    <w:rsid w:val="00695C10"/>
    <w:rsid w:val="006969A5"/>
    <w:rsid w:val="00696D2B"/>
    <w:rsid w:val="0069708C"/>
    <w:rsid w:val="0069760F"/>
    <w:rsid w:val="00697D8B"/>
    <w:rsid w:val="006A0DCC"/>
    <w:rsid w:val="006A1B06"/>
    <w:rsid w:val="006A25FF"/>
    <w:rsid w:val="006A2634"/>
    <w:rsid w:val="006A4B1B"/>
    <w:rsid w:val="006A4F09"/>
    <w:rsid w:val="006A5073"/>
    <w:rsid w:val="006A55A7"/>
    <w:rsid w:val="006A6240"/>
    <w:rsid w:val="006A7002"/>
    <w:rsid w:val="006A7E43"/>
    <w:rsid w:val="006B194B"/>
    <w:rsid w:val="006B21C0"/>
    <w:rsid w:val="006B25A2"/>
    <w:rsid w:val="006B26A5"/>
    <w:rsid w:val="006B2F45"/>
    <w:rsid w:val="006B3107"/>
    <w:rsid w:val="006B34B0"/>
    <w:rsid w:val="006B3725"/>
    <w:rsid w:val="006B3B30"/>
    <w:rsid w:val="006B4362"/>
    <w:rsid w:val="006B51F3"/>
    <w:rsid w:val="006B5C86"/>
    <w:rsid w:val="006B61DB"/>
    <w:rsid w:val="006B6520"/>
    <w:rsid w:val="006B677F"/>
    <w:rsid w:val="006B678D"/>
    <w:rsid w:val="006B6B8D"/>
    <w:rsid w:val="006C0C9C"/>
    <w:rsid w:val="006C1614"/>
    <w:rsid w:val="006C1A00"/>
    <w:rsid w:val="006C1AD4"/>
    <w:rsid w:val="006C1D07"/>
    <w:rsid w:val="006C1FC3"/>
    <w:rsid w:val="006C35D6"/>
    <w:rsid w:val="006C47AA"/>
    <w:rsid w:val="006C4A33"/>
    <w:rsid w:val="006C5FF5"/>
    <w:rsid w:val="006C6190"/>
    <w:rsid w:val="006C61D9"/>
    <w:rsid w:val="006C6A2F"/>
    <w:rsid w:val="006C708F"/>
    <w:rsid w:val="006C722E"/>
    <w:rsid w:val="006C7C00"/>
    <w:rsid w:val="006D0771"/>
    <w:rsid w:val="006D0832"/>
    <w:rsid w:val="006D0FE9"/>
    <w:rsid w:val="006D1011"/>
    <w:rsid w:val="006D12BA"/>
    <w:rsid w:val="006D242B"/>
    <w:rsid w:val="006D291E"/>
    <w:rsid w:val="006D30BB"/>
    <w:rsid w:val="006D3C52"/>
    <w:rsid w:val="006D51AD"/>
    <w:rsid w:val="006D5BD1"/>
    <w:rsid w:val="006D6F0C"/>
    <w:rsid w:val="006D732C"/>
    <w:rsid w:val="006D78C4"/>
    <w:rsid w:val="006D7F47"/>
    <w:rsid w:val="006E0C66"/>
    <w:rsid w:val="006E167A"/>
    <w:rsid w:val="006E1AB3"/>
    <w:rsid w:val="006E2652"/>
    <w:rsid w:val="006E2F38"/>
    <w:rsid w:val="006E3A31"/>
    <w:rsid w:val="006E3BF5"/>
    <w:rsid w:val="006E3F4B"/>
    <w:rsid w:val="006E4B0E"/>
    <w:rsid w:val="006E53A7"/>
    <w:rsid w:val="006E5867"/>
    <w:rsid w:val="006E5F9E"/>
    <w:rsid w:val="006E6141"/>
    <w:rsid w:val="006E6400"/>
    <w:rsid w:val="006E6BBC"/>
    <w:rsid w:val="006E6D97"/>
    <w:rsid w:val="006E6E5F"/>
    <w:rsid w:val="006E7A55"/>
    <w:rsid w:val="006F0EEF"/>
    <w:rsid w:val="006F12F7"/>
    <w:rsid w:val="006F18C7"/>
    <w:rsid w:val="006F1FFC"/>
    <w:rsid w:val="006F3AD9"/>
    <w:rsid w:val="006F3FF1"/>
    <w:rsid w:val="006F475E"/>
    <w:rsid w:val="006F4F60"/>
    <w:rsid w:val="006F501D"/>
    <w:rsid w:val="006F52CC"/>
    <w:rsid w:val="006F6492"/>
    <w:rsid w:val="006F6A1C"/>
    <w:rsid w:val="006F7421"/>
    <w:rsid w:val="006F758D"/>
    <w:rsid w:val="006F7627"/>
    <w:rsid w:val="006F7846"/>
    <w:rsid w:val="00700B54"/>
    <w:rsid w:val="00700FCB"/>
    <w:rsid w:val="007017EC"/>
    <w:rsid w:val="007018B1"/>
    <w:rsid w:val="0070192D"/>
    <w:rsid w:val="00701A5E"/>
    <w:rsid w:val="00701A66"/>
    <w:rsid w:val="0070471C"/>
    <w:rsid w:val="007048E3"/>
    <w:rsid w:val="007049CD"/>
    <w:rsid w:val="00704A51"/>
    <w:rsid w:val="00704CA9"/>
    <w:rsid w:val="00704D74"/>
    <w:rsid w:val="00704F7E"/>
    <w:rsid w:val="007053EC"/>
    <w:rsid w:val="00705586"/>
    <w:rsid w:val="00705A81"/>
    <w:rsid w:val="00705E0C"/>
    <w:rsid w:val="007060F8"/>
    <w:rsid w:val="007061D8"/>
    <w:rsid w:val="00706BB5"/>
    <w:rsid w:val="00710102"/>
    <w:rsid w:val="00710889"/>
    <w:rsid w:val="0071098B"/>
    <w:rsid w:val="00710A9F"/>
    <w:rsid w:val="00711F14"/>
    <w:rsid w:val="00712400"/>
    <w:rsid w:val="00712CAC"/>
    <w:rsid w:val="00713399"/>
    <w:rsid w:val="0071449C"/>
    <w:rsid w:val="007149A6"/>
    <w:rsid w:val="00714AF2"/>
    <w:rsid w:val="00715205"/>
    <w:rsid w:val="00715396"/>
    <w:rsid w:val="00716CC6"/>
    <w:rsid w:val="007174DF"/>
    <w:rsid w:val="00717512"/>
    <w:rsid w:val="00717616"/>
    <w:rsid w:val="00717D78"/>
    <w:rsid w:val="00720633"/>
    <w:rsid w:val="0072104F"/>
    <w:rsid w:val="007210A2"/>
    <w:rsid w:val="00721403"/>
    <w:rsid w:val="007217A6"/>
    <w:rsid w:val="00721BED"/>
    <w:rsid w:val="007222C4"/>
    <w:rsid w:val="007228F7"/>
    <w:rsid w:val="00722A25"/>
    <w:rsid w:val="00722CAB"/>
    <w:rsid w:val="00723457"/>
    <w:rsid w:val="007252A1"/>
    <w:rsid w:val="007252EE"/>
    <w:rsid w:val="00725382"/>
    <w:rsid w:val="0072693E"/>
    <w:rsid w:val="00726CDF"/>
    <w:rsid w:val="00730011"/>
    <w:rsid w:val="00730744"/>
    <w:rsid w:val="0073135F"/>
    <w:rsid w:val="00732205"/>
    <w:rsid w:val="007325C6"/>
    <w:rsid w:val="00732902"/>
    <w:rsid w:val="00732EDB"/>
    <w:rsid w:val="007345D3"/>
    <w:rsid w:val="007352AF"/>
    <w:rsid w:val="0073576A"/>
    <w:rsid w:val="00735C27"/>
    <w:rsid w:val="0073781A"/>
    <w:rsid w:val="007403D2"/>
    <w:rsid w:val="007418D2"/>
    <w:rsid w:val="00741ACE"/>
    <w:rsid w:val="00742387"/>
    <w:rsid w:val="00742A65"/>
    <w:rsid w:val="00743206"/>
    <w:rsid w:val="00743549"/>
    <w:rsid w:val="00743B47"/>
    <w:rsid w:val="00743E99"/>
    <w:rsid w:val="0074466E"/>
    <w:rsid w:val="00744D50"/>
    <w:rsid w:val="00745592"/>
    <w:rsid w:val="0074608D"/>
    <w:rsid w:val="007467FB"/>
    <w:rsid w:val="00747009"/>
    <w:rsid w:val="007479DF"/>
    <w:rsid w:val="0075149E"/>
    <w:rsid w:val="00751885"/>
    <w:rsid w:val="0075301E"/>
    <w:rsid w:val="00753F41"/>
    <w:rsid w:val="00755439"/>
    <w:rsid w:val="0075595B"/>
    <w:rsid w:val="00755B9D"/>
    <w:rsid w:val="00756200"/>
    <w:rsid w:val="00756C81"/>
    <w:rsid w:val="007601A9"/>
    <w:rsid w:val="00760D14"/>
    <w:rsid w:val="0076109E"/>
    <w:rsid w:val="00761987"/>
    <w:rsid w:val="00762CF2"/>
    <w:rsid w:val="0076339D"/>
    <w:rsid w:val="007643F7"/>
    <w:rsid w:val="00764E66"/>
    <w:rsid w:val="007664ED"/>
    <w:rsid w:val="0076666A"/>
    <w:rsid w:val="007666B5"/>
    <w:rsid w:val="00766DE0"/>
    <w:rsid w:val="00767066"/>
    <w:rsid w:val="00767615"/>
    <w:rsid w:val="0076763F"/>
    <w:rsid w:val="00767A02"/>
    <w:rsid w:val="00767CB4"/>
    <w:rsid w:val="00767CF5"/>
    <w:rsid w:val="00770A92"/>
    <w:rsid w:val="0077127B"/>
    <w:rsid w:val="00771808"/>
    <w:rsid w:val="00772535"/>
    <w:rsid w:val="007727E0"/>
    <w:rsid w:val="007739FA"/>
    <w:rsid w:val="00773ABE"/>
    <w:rsid w:val="00773F76"/>
    <w:rsid w:val="0077410E"/>
    <w:rsid w:val="00774C13"/>
    <w:rsid w:val="0077512A"/>
    <w:rsid w:val="007753E5"/>
    <w:rsid w:val="007758F5"/>
    <w:rsid w:val="00775A1E"/>
    <w:rsid w:val="007769E3"/>
    <w:rsid w:val="00777021"/>
    <w:rsid w:val="00780AE4"/>
    <w:rsid w:val="00780DBA"/>
    <w:rsid w:val="007811F6"/>
    <w:rsid w:val="00781A0E"/>
    <w:rsid w:val="00781C6B"/>
    <w:rsid w:val="00782C76"/>
    <w:rsid w:val="00782C8A"/>
    <w:rsid w:val="007831CC"/>
    <w:rsid w:val="00783D0E"/>
    <w:rsid w:val="007842D0"/>
    <w:rsid w:val="00784751"/>
    <w:rsid w:val="00785E5B"/>
    <w:rsid w:val="00785FC0"/>
    <w:rsid w:val="00785FD9"/>
    <w:rsid w:val="007866BC"/>
    <w:rsid w:val="00786782"/>
    <w:rsid w:val="007874C4"/>
    <w:rsid w:val="0078765E"/>
    <w:rsid w:val="00787698"/>
    <w:rsid w:val="00787945"/>
    <w:rsid w:val="00787AF4"/>
    <w:rsid w:val="00787E9D"/>
    <w:rsid w:val="00790160"/>
    <w:rsid w:val="0079125E"/>
    <w:rsid w:val="007915C8"/>
    <w:rsid w:val="00791B8D"/>
    <w:rsid w:val="007920F6"/>
    <w:rsid w:val="00792259"/>
    <w:rsid w:val="00792D13"/>
    <w:rsid w:val="00792EE9"/>
    <w:rsid w:val="00794279"/>
    <w:rsid w:val="00794493"/>
    <w:rsid w:val="00794827"/>
    <w:rsid w:val="007949B5"/>
    <w:rsid w:val="00794EA0"/>
    <w:rsid w:val="0079589F"/>
    <w:rsid w:val="0079599F"/>
    <w:rsid w:val="00796311"/>
    <w:rsid w:val="00796728"/>
    <w:rsid w:val="00797165"/>
    <w:rsid w:val="00797824"/>
    <w:rsid w:val="007A0333"/>
    <w:rsid w:val="007A11A9"/>
    <w:rsid w:val="007A204B"/>
    <w:rsid w:val="007A2C21"/>
    <w:rsid w:val="007A349A"/>
    <w:rsid w:val="007A3B27"/>
    <w:rsid w:val="007A453C"/>
    <w:rsid w:val="007A5020"/>
    <w:rsid w:val="007A5F2F"/>
    <w:rsid w:val="007A70BB"/>
    <w:rsid w:val="007A7493"/>
    <w:rsid w:val="007B013F"/>
    <w:rsid w:val="007B0336"/>
    <w:rsid w:val="007B06A5"/>
    <w:rsid w:val="007B15C1"/>
    <w:rsid w:val="007B2290"/>
    <w:rsid w:val="007B36BC"/>
    <w:rsid w:val="007B3755"/>
    <w:rsid w:val="007B3BD1"/>
    <w:rsid w:val="007B42F8"/>
    <w:rsid w:val="007B452A"/>
    <w:rsid w:val="007B5946"/>
    <w:rsid w:val="007B5C8B"/>
    <w:rsid w:val="007B6E32"/>
    <w:rsid w:val="007B7142"/>
    <w:rsid w:val="007B7783"/>
    <w:rsid w:val="007C0022"/>
    <w:rsid w:val="007C06E6"/>
    <w:rsid w:val="007C0726"/>
    <w:rsid w:val="007C075C"/>
    <w:rsid w:val="007C09F1"/>
    <w:rsid w:val="007C0C99"/>
    <w:rsid w:val="007C2A47"/>
    <w:rsid w:val="007C4C68"/>
    <w:rsid w:val="007C4FE0"/>
    <w:rsid w:val="007C57C4"/>
    <w:rsid w:val="007C5A7D"/>
    <w:rsid w:val="007C6617"/>
    <w:rsid w:val="007C67B4"/>
    <w:rsid w:val="007C6BA7"/>
    <w:rsid w:val="007C7F6B"/>
    <w:rsid w:val="007D1634"/>
    <w:rsid w:val="007D16DB"/>
    <w:rsid w:val="007D1ACD"/>
    <w:rsid w:val="007D3120"/>
    <w:rsid w:val="007D33C0"/>
    <w:rsid w:val="007D3560"/>
    <w:rsid w:val="007D3BD5"/>
    <w:rsid w:val="007D4040"/>
    <w:rsid w:val="007D4DBA"/>
    <w:rsid w:val="007D4DCD"/>
    <w:rsid w:val="007D5182"/>
    <w:rsid w:val="007D5509"/>
    <w:rsid w:val="007D5BA1"/>
    <w:rsid w:val="007D65B3"/>
    <w:rsid w:val="007D7CC5"/>
    <w:rsid w:val="007E07C4"/>
    <w:rsid w:val="007E14FE"/>
    <w:rsid w:val="007E40D0"/>
    <w:rsid w:val="007E4AD9"/>
    <w:rsid w:val="007E6847"/>
    <w:rsid w:val="007E68B7"/>
    <w:rsid w:val="007E7F92"/>
    <w:rsid w:val="007F00B8"/>
    <w:rsid w:val="007F0BC2"/>
    <w:rsid w:val="007F2470"/>
    <w:rsid w:val="007F3609"/>
    <w:rsid w:val="007F3D37"/>
    <w:rsid w:val="007F47C9"/>
    <w:rsid w:val="007F5144"/>
    <w:rsid w:val="007F532F"/>
    <w:rsid w:val="007F586A"/>
    <w:rsid w:val="007F6503"/>
    <w:rsid w:val="007F6A4E"/>
    <w:rsid w:val="007F6AB0"/>
    <w:rsid w:val="007F6D1D"/>
    <w:rsid w:val="007F6F46"/>
    <w:rsid w:val="007F7294"/>
    <w:rsid w:val="007F766C"/>
    <w:rsid w:val="007FD34C"/>
    <w:rsid w:val="00800189"/>
    <w:rsid w:val="00800464"/>
    <w:rsid w:val="008006F3"/>
    <w:rsid w:val="00800BF9"/>
    <w:rsid w:val="0080151B"/>
    <w:rsid w:val="008015CB"/>
    <w:rsid w:val="00801916"/>
    <w:rsid w:val="00801EEA"/>
    <w:rsid w:val="008029A1"/>
    <w:rsid w:val="00802E73"/>
    <w:rsid w:val="00803312"/>
    <w:rsid w:val="008045C4"/>
    <w:rsid w:val="00804F01"/>
    <w:rsid w:val="008054D6"/>
    <w:rsid w:val="008067B3"/>
    <w:rsid w:val="00811786"/>
    <w:rsid w:val="00812B20"/>
    <w:rsid w:val="008130E3"/>
    <w:rsid w:val="00813172"/>
    <w:rsid w:val="00813F7D"/>
    <w:rsid w:val="00814CEF"/>
    <w:rsid w:val="00815099"/>
    <w:rsid w:val="00815294"/>
    <w:rsid w:val="0081565E"/>
    <w:rsid w:val="008161C4"/>
    <w:rsid w:val="00816764"/>
    <w:rsid w:val="0081680A"/>
    <w:rsid w:val="0081696E"/>
    <w:rsid w:val="00817284"/>
    <w:rsid w:val="008173BE"/>
    <w:rsid w:val="008174FB"/>
    <w:rsid w:val="00817531"/>
    <w:rsid w:val="00817749"/>
    <w:rsid w:val="00817831"/>
    <w:rsid w:val="008201C8"/>
    <w:rsid w:val="00820E10"/>
    <w:rsid w:val="00820FDF"/>
    <w:rsid w:val="008227A8"/>
    <w:rsid w:val="00823129"/>
    <w:rsid w:val="008237DF"/>
    <w:rsid w:val="00823FE3"/>
    <w:rsid w:val="00826CA4"/>
    <w:rsid w:val="00827359"/>
    <w:rsid w:val="00827860"/>
    <w:rsid w:val="008302C1"/>
    <w:rsid w:val="008315CB"/>
    <w:rsid w:val="00831E58"/>
    <w:rsid w:val="00832310"/>
    <w:rsid w:val="00832CBC"/>
    <w:rsid w:val="00833AD6"/>
    <w:rsid w:val="00837090"/>
    <w:rsid w:val="00837615"/>
    <w:rsid w:val="00840E29"/>
    <w:rsid w:val="00841F7C"/>
    <w:rsid w:val="008427AE"/>
    <w:rsid w:val="00842D1F"/>
    <w:rsid w:val="0084302C"/>
    <w:rsid w:val="0084324F"/>
    <w:rsid w:val="00843974"/>
    <w:rsid w:val="008442D9"/>
    <w:rsid w:val="00846D12"/>
    <w:rsid w:val="00850913"/>
    <w:rsid w:val="00850E1B"/>
    <w:rsid w:val="00851631"/>
    <w:rsid w:val="00851A5E"/>
    <w:rsid w:val="00851B6F"/>
    <w:rsid w:val="00851DC2"/>
    <w:rsid w:val="00852A2D"/>
    <w:rsid w:val="0085404C"/>
    <w:rsid w:val="00854074"/>
    <w:rsid w:val="0085408D"/>
    <w:rsid w:val="00855417"/>
    <w:rsid w:val="00855ACD"/>
    <w:rsid w:val="00855E7C"/>
    <w:rsid w:val="008609AE"/>
    <w:rsid w:val="00860D04"/>
    <w:rsid w:val="00861FE1"/>
    <w:rsid w:val="0086295B"/>
    <w:rsid w:val="008648B6"/>
    <w:rsid w:val="00865BFC"/>
    <w:rsid w:val="00865CB1"/>
    <w:rsid w:val="00865EF1"/>
    <w:rsid w:val="008660B6"/>
    <w:rsid w:val="0086640F"/>
    <w:rsid w:val="0086679F"/>
    <w:rsid w:val="00866A64"/>
    <w:rsid w:val="00866DA9"/>
    <w:rsid w:val="0086795A"/>
    <w:rsid w:val="00867F19"/>
    <w:rsid w:val="0087076F"/>
    <w:rsid w:val="008719E0"/>
    <w:rsid w:val="00871EA0"/>
    <w:rsid w:val="0087248A"/>
    <w:rsid w:val="008727E7"/>
    <w:rsid w:val="008731F5"/>
    <w:rsid w:val="0087391C"/>
    <w:rsid w:val="00873AC9"/>
    <w:rsid w:val="00873E2E"/>
    <w:rsid w:val="008741DF"/>
    <w:rsid w:val="0087504B"/>
    <w:rsid w:val="0087533B"/>
    <w:rsid w:val="00875448"/>
    <w:rsid w:val="00875E5C"/>
    <w:rsid w:val="0087662A"/>
    <w:rsid w:val="00877322"/>
    <w:rsid w:val="00877A4D"/>
    <w:rsid w:val="00877C7C"/>
    <w:rsid w:val="00877E5B"/>
    <w:rsid w:val="008805FE"/>
    <w:rsid w:val="00880AE0"/>
    <w:rsid w:val="00881455"/>
    <w:rsid w:val="008815FC"/>
    <w:rsid w:val="00881F54"/>
    <w:rsid w:val="00882230"/>
    <w:rsid w:val="00882AD5"/>
    <w:rsid w:val="00882D7A"/>
    <w:rsid w:val="00883498"/>
    <w:rsid w:val="00883D58"/>
    <w:rsid w:val="008846C5"/>
    <w:rsid w:val="00886018"/>
    <w:rsid w:val="0089050A"/>
    <w:rsid w:val="00890C9E"/>
    <w:rsid w:val="00890E50"/>
    <w:rsid w:val="008913DA"/>
    <w:rsid w:val="00892716"/>
    <w:rsid w:val="00892DD1"/>
    <w:rsid w:val="00893096"/>
    <w:rsid w:val="00893131"/>
    <w:rsid w:val="00893CCB"/>
    <w:rsid w:val="008940E6"/>
    <w:rsid w:val="00895420"/>
    <w:rsid w:val="008960A7"/>
    <w:rsid w:val="008967C9"/>
    <w:rsid w:val="00897A11"/>
    <w:rsid w:val="008A02A9"/>
    <w:rsid w:val="008A05FC"/>
    <w:rsid w:val="008A08E2"/>
    <w:rsid w:val="008A0AE2"/>
    <w:rsid w:val="008A0EE2"/>
    <w:rsid w:val="008A1690"/>
    <w:rsid w:val="008A2CFC"/>
    <w:rsid w:val="008A341C"/>
    <w:rsid w:val="008A3911"/>
    <w:rsid w:val="008A3B5A"/>
    <w:rsid w:val="008A3D48"/>
    <w:rsid w:val="008A420F"/>
    <w:rsid w:val="008A503B"/>
    <w:rsid w:val="008A5134"/>
    <w:rsid w:val="008A52F9"/>
    <w:rsid w:val="008A5CC8"/>
    <w:rsid w:val="008A5D36"/>
    <w:rsid w:val="008A6572"/>
    <w:rsid w:val="008A6C90"/>
    <w:rsid w:val="008A731F"/>
    <w:rsid w:val="008A77B6"/>
    <w:rsid w:val="008A7B30"/>
    <w:rsid w:val="008B0110"/>
    <w:rsid w:val="008B0C86"/>
    <w:rsid w:val="008B0FEB"/>
    <w:rsid w:val="008B1E28"/>
    <w:rsid w:val="008B2C5E"/>
    <w:rsid w:val="008B373F"/>
    <w:rsid w:val="008B39E0"/>
    <w:rsid w:val="008B446C"/>
    <w:rsid w:val="008B576F"/>
    <w:rsid w:val="008B599C"/>
    <w:rsid w:val="008B5DEA"/>
    <w:rsid w:val="008B674A"/>
    <w:rsid w:val="008C0238"/>
    <w:rsid w:val="008C04ED"/>
    <w:rsid w:val="008C0A1C"/>
    <w:rsid w:val="008C11B4"/>
    <w:rsid w:val="008C1BCD"/>
    <w:rsid w:val="008C244D"/>
    <w:rsid w:val="008C2507"/>
    <w:rsid w:val="008C2C52"/>
    <w:rsid w:val="008C30B6"/>
    <w:rsid w:val="008C3299"/>
    <w:rsid w:val="008C3DDF"/>
    <w:rsid w:val="008C4847"/>
    <w:rsid w:val="008C50A9"/>
    <w:rsid w:val="008C603A"/>
    <w:rsid w:val="008C6426"/>
    <w:rsid w:val="008C6686"/>
    <w:rsid w:val="008C6892"/>
    <w:rsid w:val="008C689F"/>
    <w:rsid w:val="008C68D4"/>
    <w:rsid w:val="008C6A54"/>
    <w:rsid w:val="008D0503"/>
    <w:rsid w:val="008D0B12"/>
    <w:rsid w:val="008D0CA4"/>
    <w:rsid w:val="008D1038"/>
    <w:rsid w:val="008D1A61"/>
    <w:rsid w:val="008D1D98"/>
    <w:rsid w:val="008D42FA"/>
    <w:rsid w:val="008D4ADB"/>
    <w:rsid w:val="008D51E1"/>
    <w:rsid w:val="008D541C"/>
    <w:rsid w:val="008D646E"/>
    <w:rsid w:val="008D73E4"/>
    <w:rsid w:val="008D7DEB"/>
    <w:rsid w:val="008D7FBA"/>
    <w:rsid w:val="008E03BB"/>
    <w:rsid w:val="008E1C5F"/>
    <w:rsid w:val="008E1F22"/>
    <w:rsid w:val="008E24C2"/>
    <w:rsid w:val="008E267B"/>
    <w:rsid w:val="008E2774"/>
    <w:rsid w:val="008E298B"/>
    <w:rsid w:val="008E497E"/>
    <w:rsid w:val="008E4E50"/>
    <w:rsid w:val="008E50A9"/>
    <w:rsid w:val="008E58C6"/>
    <w:rsid w:val="008E5BA4"/>
    <w:rsid w:val="008E6A89"/>
    <w:rsid w:val="008E794C"/>
    <w:rsid w:val="008E7D77"/>
    <w:rsid w:val="008F0EBD"/>
    <w:rsid w:val="008F1F07"/>
    <w:rsid w:val="008F2CBA"/>
    <w:rsid w:val="008F2D5E"/>
    <w:rsid w:val="008F43FD"/>
    <w:rsid w:val="008F4C0E"/>
    <w:rsid w:val="008F5528"/>
    <w:rsid w:val="008F57F0"/>
    <w:rsid w:val="008F639F"/>
    <w:rsid w:val="008F6761"/>
    <w:rsid w:val="008F6A40"/>
    <w:rsid w:val="008F6BEA"/>
    <w:rsid w:val="008F6F58"/>
    <w:rsid w:val="009008CE"/>
    <w:rsid w:val="0090097F"/>
    <w:rsid w:val="00900DB8"/>
    <w:rsid w:val="009015FE"/>
    <w:rsid w:val="009018FF"/>
    <w:rsid w:val="00902229"/>
    <w:rsid w:val="00902DB3"/>
    <w:rsid w:val="00902EC8"/>
    <w:rsid w:val="009036CE"/>
    <w:rsid w:val="00903EAE"/>
    <w:rsid w:val="00903FE6"/>
    <w:rsid w:val="00904601"/>
    <w:rsid w:val="00904AAE"/>
    <w:rsid w:val="00906668"/>
    <w:rsid w:val="00906C0D"/>
    <w:rsid w:val="0090750C"/>
    <w:rsid w:val="00907519"/>
    <w:rsid w:val="00907AE2"/>
    <w:rsid w:val="00907EB1"/>
    <w:rsid w:val="00907F6C"/>
    <w:rsid w:val="00910092"/>
    <w:rsid w:val="009108B5"/>
    <w:rsid w:val="00910A0C"/>
    <w:rsid w:val="00910C8C"/>
    <w:rsid w:val="00910D01"/>
    <w:rsid w:val="00910D05"/>
    <w:rsid w:val="00910EFA"/>
    <w:rsid w:val="00910FD0"/>
    <w:rsid w:val="009110B0"/>
    <w:rsid w:val="00911259"/>
    <w:rsid w:val="0091134B"/>
    <w:rsid w:val="009114C4"/>
    <w:rsid w:val="00911AD1"/>
    <w:rsid w:val="00912633"/>
    <w:rsid w:val="00912934"/>
    <w:rsid w:val="00912D33"/>
    <w:rsid w:val="00913164"/>
    <w:rsid w:val="00913390"/>
    <w:rsid w:val="00913805"/>
    <w:rsid w:val="00913F54"/>
    <w:rsid w:val="009149C1"/>
    <w:rsid w:val="00914DAA"/>
    <w:rsid w:val="009151CE"/>
    <w:rsid w:val="00915549"/>
    <w:rsid w:val="00915680"/>
    <w:rsid w:val="00915705"/>
    <w:rsid w:val="00916464"/>
    <w:rsid w:val="0091766F"/>
    <w:rsid w:val="009177F7"/>
    <w:rsid w:val="0092038B"/>
    <w:rsid w:val="00920CEE"/>
    <w:rsid w:val="00921361"/>
    <w:rsid w:val="00922671"/>
    <w:rsid w:val="00923174"/>
    <w:rsid w:val="00923341"/>
    <w:rsid w:val="00923E6D"/>
    <w:rsid w:val="00925A87"/>
    <w:rsid w:val="009273D7"/>
    <w:rsid w:val="00927791"/>
    <w:rsid w:val="009279D9"/>
    <w:rsid w:val="00927B3B"/>
    <w:rsid w:val="00927F30"/>
    <w:rsid w:val="00930012"/>
    <w:rsid w:val="009305F6"/>
    <w:rsid w:val="00930F4E"/>
    <w:rsid w:val="00931061"/>
    <w:rsid w:val="00931328"/>
    <w:rsid w:val="0093235F"/>
    <w:rsid w:val="009328FE"/>
    <w:rsid w:val="009333E6"/>
    <w:rsid w:val="00933533"/>
    <w:rsid w:val="00933B16"/>
    <w:rsid w:val="00933B4D"/>
    <w:rsid w:val="00934077"/>
    <w:rsid w:val="0093407A"/>
    <w:rsid w:val="009343D0"/>
    <w:rsid w:val="00934455"/>
    <w:rsid w:val="00935068"/>
    <w:rsid w:val="00935639"/>
    <w:rsid w:val="009357AB"/>
    <w:rsid w:val="009362C6"/>
    <w:rsid w:val="0093636D"/>
    <w:rsid w:val="00936B18"/>
    <w:rsid w:val="00936FD3"/>
    <w:rsid w:val="009375EE"/>
    <w:rsid w:val="0094096C"/>
    <w:rsid w:val="00940CE1"/>
    <w:rsid w:val="00940EDD"/>
    <w:rsid w:val="009419CB"/>
    <w:rsid w:val="0094257C"/>
    <w:rsid w:val="0094291D"/>
    <w:rsid w:val="00942D8C"/>
    <w:rsid w:val="00943DB5"/>
    <w:rsid w:val="009449A9"/>
    <w:rsid w:val="00945893"/>
    <w:rsid w:val="009474BE"/>
    <w:rsid w:val="00947A6B"/>
    <w:rsid w:val="0095101B"/>
    <w:rsid w:val="00951312"/>
    <w:rsid w:val="00952335"/>
    <w:rsid w:val="00954019"/>
    <w:rsid w:val="00954E96"/>
    <w:rsid w:val="0095548D"/>
    <w:rsid w:val="00955953"/>
    <w:rsid w:val="00955E8D"/>
    <w:rsid w:val="00960513"/>
    <w:rsid w:val="00960A82"/>
    <w:rsid w:val="0096167F"/>
    <w:rsid w:val="00961C9C"/>
    <w:rsid w:val="00963E61"/>
    <w:rsid w:val="00964B33"/>
    <w:rsid w:val="00965812"/>
    <w:rsid w:val="00965822"/>
    <w:rsid w:val="00965992"/>
    <w:rsid w:val="00965B82"/>
    <w:rsid w:val="00967E64"/>
    <w:rsid w:val="009707B5"/>
    <w:rsid w:val="00970BE2"/>
    <w:rsid w:val="009710DB"/>
    <w:rsid w:val="00971310"/>
    <w:rsid w:val="00971E82"/>
    <w:rsid w:val="00972C46"/>
    <w:rsid w:val="009731C4"/>
    <w:rsid w:val="00974136"/>
    <w:rsid w:val="009773AA"/>
    <w:rsid w:val="00977698"/>
    <w:rsid w:val="00977C02"/>
    <w:rsid w:val="009810DD"/>
    <w:rsid w:val="009816AB"/>
    <w:rsid w:val="009818BB"/>
    <w:rsid w:val="00982290"/>
    <w:rsid w:val="00982405"/>
    <w:rsid w:val="00982C2A"/>
    <w:rsid w:val="00984347"/>
    <w:rsid w:val="00985883"/>
    <w:rsid w:val="00985B37"/>
    <w:rsid w:val="00985D42"/>
    <w:rsid w:val="00985D9F"/>
    <w:rsid w:val="00985E8D"/>
    <w:rsid w:val="00986304"/>
    <w:rsid w:val="00987082"/>
    <w:rsid w:val="00987912"/>
    <w:rsid w:val="00990CCA"/>
    <w:rsid w:val="00990FE7"/>
    <w:rsid w:val="0099149D"/>
    <w:rsid w:val="00991831"/>
    <w:rsid w:val="009918EB"/>
    <w:rsid w:val="009921CE"/>
    <w:rsid w:val="0099232F"/>
    <w:rsid w:val="00992401"/>
    <w:rsid w:val="00992808"/>
    <w:rsid w:val="009937D7"/>
    <w:rsid w:val="0099412E"/>
    <w:rsid w:val="00994C4E"/>
    <w:rsid w:val="0099555D"/>
    <w:rsid w:val="00996432"/>
    <w:rsid w:val="00996444"/>
    <w:rsid w:val="009965A4"/>
    <w:rsid w:val="009969A6"/>
    <w:rsid w:val="00996A46"/>
    <w:rsid w:val="00997B7B"/>
    <w:rsid w:val="00997E58"/>
    <w:rsid w:val="009A0B08"/>
    <w:rsid w:val="009A10A9"/>
    <w:rsid w:val="009A1E74"/>
    <w:rsid w:val="009A2555"/>
    <w:rsid w:val="009A2CE6"/>
    <w:rsid w:val="009A3293"/>
    <w:rsid w:val="009A33C2"/>
    <w:rsid w:val="009A3744"/>
    <w:rsid w:val="009A46E9"/>
    <w:rsid w:val="009A47F7"/>
    <w:rsid w:val="009A51BC"/>
    <w:rsid w:val="009A528C"/>
    <w:rsid w:val="009A60AD"/>
    <w:rsid w:val="009A62BF"/>
    <w:rsid w:val="009A6766"/>
    <w:rsid w:val="009A69EC"/>
    <w:rsid w:val="009A6D9A"/>
    <w:rsid w:val="009B0CCB"/>
    <w:rsid w:val="009B0CE1"/>
    <w:rsid w:val="009B176D"/>
    <w:rsid w:val="009B1883"/>
    <w:rsid w:val="009B1EAF"/>
    <w:rsid w:val="009B2798"/>
    <w:rsid w:val="009B29BC"/>
    <w:rsid w:val="009B2AD8"/>
    <w:rsid w:val="009B4402"/>
    <w:rsid w:val="009B4726"/>
    <w:rsid w:val="009B49D4"/>
    <w:rsid w:val="009B4B49"/>
    <w:rsid w:val="009B4D04"/>
    <w:rsid w:val="009B5470"/>
    <w:rsid w:val="009B55EB"/>
    <w:rsid w:val="009B56B7"/>
    <w:rsid w:val="009B5A54"/>
    <w:rsid w:val="009B63F7"/>
    <w:rsid w:val="009B71BA"/>
    <w:rsid w:val="009B782A"/>
    <w:rsid w:val="009B7D7A"/>
    <w:rsid w:val="009C0936"/>
    <w:rsid w:val="009C093C"/>
    <w:rsid w:val="009C0D98"/>
    <w:rsid w:val="009C114E"/>
    <w:rsid w:val="009C1590"/>
    <w:rsid w:val="009C1684"/>
    <w:rsid w:val="009C1A74"/>
    <w:rsid w:val="009C1DD9"/>
    <w:rsid w:val="009C3611"/>
    <w:rsid w:val="009C3B1D"/>
    <w:rsid w:val="009C3C3A"/>
    <w:rsid w:val="009C44FC"/>
    <w:rsid w:val="009C4AA1"/>
    <w:rsid w:val="009C4D36"/>
    <w:rsid w:val="009C5500"/>
    <w:rsid w:val="009C57E3"/>
    <w:rsid w:val="009C5BE2"/>
    <w:rsid w:val="009C7DF3"/>
    <w:rsid w:val="009D00D4"/>
    <w:rsid w:val="009D08A0"/>
    <w:rsid w:val="009D201D"/>
    <w:rsid w:val="009D2BFC"/>
    <w:rsid w:val="009D31DD"/>
    <w:rsid w:val="009D64A6"/>
    <w:rsid w:val="009D6561"/>
    <w:rsid w:val="009D6CCA"/>
    <w:rsid w:val="009D7B5B"/>
    <w:rsid w:val="009E0A53"/>
    <w:rsid w:val="009E0DAA"/>
    <w:rsid w:val="009E15FB"/>
    <w:rsid w:val="009E165B"/>
    <w:rsid w:val="009E1C0F"/>
    <w:rsid w:val="009E2352"/>
    <w:rsid w:val="009E29A6"/>
    <w:rsid w:val="009E36E7"/>
    <w:rsid w:val="009E3C32"/>
    <w:rsid w:val="009E3FC8"/>
    <w:rsid w:val="009E428C"/>
    <w:rsid w:val="009E43D2"/>
    <w:rsid w:val="009E4C2E"/>
    <w:rsid w:val="009E4C7C"/>
    <w:rsid w:val="009E4F86"/>
    <w:rsid w:val="009E5C66"/>
    <w:rsid w:val="009E71B8"/>
    <w:rsid w:val="009E72BD"/>
    <w:rsid w:val="009F0AC5"/>
    <w:rsid w:val="009F1091"/>
    <w:rsid w:val="009F1BE3"/>
    <w:rsid w:val="009F3461"/>
    <w:rsid w:val="009F3535"/>
    <w:rsid w:val="009F4527"/>
    <w:rsid w:val="009F4F55"/>
    <w:rsid w:val="009F569D"/>
    <w:rsid w:val="009F5CA4"/>
    <w:rsid w:val="009F63AB"/>
    <w:rsid w:val="009F78F8"/>
    <w:rsid w:val="009F7A7B"/>
    <w:rsid w:val="00A01580"/>
    <w:rsid w:val="00A01677"/>
    <w:rsid w:val="00A02224"/>
    <w:rsid w:val="00A0280B"/>
    <w:rsid w:val="00A033C2"/>
    <w:rsid w:val="00A036B0"/>
    <w:rsid w:val="00A03E28"/>
    <w:rsid w:val="00A04589"/>
    <w:rsid w:val="00A04BD0"/>
    <w:rsid w:val="00A04E0B"/>
    <w:rsid w:val="00A056DD"/>
    <w:rsid w:val="00A06579"/>
    <w:rsid w:val="00A069E6"/>
    <w:rsid w:val="00A06F12"/>
    <w:rsid w:val="00A075CE"/>
    <w:rsid w:val="00A0783A"/>
    <w:rsid w:val="00A10166"/>
    <w:rsid w:val="00A1019F"/>
    <w:rsid w:val="00A1063A"/>
    <w:rsid w:val="00A106B7"/>
    <w:rsid w:val="00A10CEF"/>
    <w:rsid w:val="00A11464"/>
    <w:rsid w:val="00A11CBF"/>
    <w:rsid w:val="00A132A8"/>
    <w:rsid w:val="00A13ACB"/>
    <w:rsid w:val="00A140F0"/>
    <w:rsid w:val="00A141BA"/>
    <w:rsid w:val="00A14D0F"/>
    <w:rsid w:val="00A160FC"/>
    <w:rsid w:val="00A1712C"/>
    <w:rsid w:val="00A17709"/>
    <w:rsid w:val="00A212B5"/>
    <w:rsid w:val="00A219F2"/>
    <w:rsid w:val="00A21C8A"/>
    <w:rsid w:val="00A23C92"/>
    <w:rsid w:val="00A23FC4"/>
    <w:rsid w:val="00A24A6A"/>
    <w:rsid w:val="00A25247"/>
    <w:rsid w:val="00A2549A"/>
    <w:rsid w:val="00A25B3C"/>
    <w:rsid w:val="00A2643E"/>
    <w:rsid w:val="00A266A0"/>
    <w:rsid w:val="00A26BEE"/>
    <w:rsid w:val="00A271EA"/>
    <w:rsid w:val="00A2782E"/>
    <w:rsid w:val="00A2787D"/>
    <w:rsid w:val="00A278DF"/>
    <w:rsid w:val="00A30526"/>
    <w:rsid w:val="00A30B12"/>
    <w:rsid w:val="00A315C7"/>
    <w:rsid w:val="00A32FE2"/>
    <w:rsid w:val="00A33B43"/>
    <w:rsid w:val="00A33BE4"/>
    <w:rsid w:val="00A33D64"/>
    <w:rsid w:val="00A35243"/>
    <w:rsid w:val="00A3555A"/>
    <w:rsid w:val="00A3569B"/>
    <w:rsid w:val="00A37074"/>
    <w:rsid w:val="00A376DB"/>
    <w:rsid w:val="00A40D54"/>
    <w:rsid w:val="00A40E73"/>
    <w:rsid w:val="00A40F94"/>
    <w:rsid w:val="00A40FC5"/>
    <w:rsid w:val="00A41DA7"/>
    <w:rsid w:val="00A43309"/>
    <w:rsid w:val="00A43310"/>
    <w:rsid w:val="00A44048"/>
    <w:rsid w:val="00A440B9"/>
    <w:rsid w:val="00A448D6"/>
    <w:rsid w:val="00A46079"/>
    <w:rsid w:val="00A464AF"/>
    <w:rsid w:val="00A47B06"/>
    <w:rsid w:val="00A509CB"/>
    <w:rsid w:val="00A50B39"/>
    <w:rsid w:val="00A519BB"/>
    <w:rsid w:val="00A51A63"/>
    <w:rsid w:val="00A52893"/>
    <w:rsid w:val="00A53D48"/>
    <w:rsid w:val="00A53E42"/>
    <w:rsid w:val="00A5483A"/>
    <w:rsid w:val="00A5611C"/>
    <w:rsid w:val="00A56293"/>
    <w:rsid w:val="00A56DAE"/>
    <w:rsid w:val="00A575CA"/>
    <w:rsid w:val="00A609E7"/>
    <w:rsid w:val="00A61B29"/>
    <w:rsid w:val="00A61E07"/>
    <w:rsid w:val="00A621CA"/>
    <w:rsid w:val="00A62836"/>
    <w:rsid w:val="00A638D1"/>
    <w:rsid w:val="00A63DF3"/>
    <w:rsid w:val="00A6490C"/>
    <w:rsid w:val="00A64C3D"/>
    <w:rsid w:val="00A6511E"/>
    <w:rsid w:val="00A65824"/>
    <w:rsid w:val="00A665E6"/>
    <w:rsid w:val="00A66DE1"/>
    <w:rsid w:val="00A70286"/>
    <w:rsid w:val="00A70421"/>
    <w:rsid w:val="00A704A0"/>
    <w:rsid w:val="00A707E5"/>
    <w:rsid w:val="00A709EC"/>
    <w:rsid w:val="00A71BEB"/>
    <w:rsid w:val="00A71F72"/>
    <w:rsid w:val="00A734F6"/>
    <w:rsid w:val="00A742D7"/>
    <w:rsid w:val="00A7441B"/>
    <w:rsid w:val="00A7553E"/>
    <w:rsid w:val="00A75F85"/>
    <w:rsid w:val="00A7657E"/>
    <w:rsid w:val="00A767C1"/>
    <w:rsid w:val="00A80670"/>
    <w:rsid w:val="00A812F2"/>
    <w:rsid w:val="00A8184E"/>
    <w:rsid w:val="00A81B38"/>
    <w:rsid w:val="00A81B6E"/>
    <w:rsid w:val="00A81C79"/>
    <w:rsid w:val="00A82F8D"/>
    <w:rsid w:val="00A833C5"/>
    <w:rsid w:val="00A83443"/>
    <w:rsid w:val="00A83589"/>
    <w:rsid w:val="00A83F4D"/>
    <w:rsid w:val="00A844F6"/>
    <w:rsid w:val="00A847D3"/>
    <w:rsid w:val="00A84B3B"/>
    <w:rsid w:val="00A85311"/>
    <w:rsid w:val="00A85498"/>
    <w:rsid w:val="00A85EA0"/>
    <w:rsid w:val="00A86CC4"/>
    <w:rsid w:val="00A87533"/>
    <w:rsid w:val="00A878DA"/>
    <w:rsid w:val="00A87B8D"/>
    <w:rsid w:val="00A87C71"/>
    <w:rsid w:val="00A90371"/>
    <w:rsid w:val="00A90611"/>
    <w:rsid w:val="00A90720"/>
    <w:rsid w:val="00A915AA"/>
    <w:rsid w:val="00A92556"/>
    <w:rsid w:val="00A94D2C"/>
    <w:rsid w:val="00A94FD9"/>
    <w:rsid w:val="00A9523F"/>
    <w:rsid w:val="00A9548E"/>
    <w:rsid w:val="00A956A1"/>
    <w:rsid w:val="00A95F4B"/>
    <w:rsid w:val="00A9602E"/>
    <w:rsid w:val="00A9725A"/>
    <w:rsid w:val="00A97347"/>
    <w:rsid w:val="00A97497"/>
    <w:rsid w:val="00A97678"/>
    <w:rsid w:val="00AA0302"/>
    <w:rsid w:val="00AA05C8"/>
    <w:rsid w:val="00AA0C1F"/>
    <w:rsid w:val="00AA0FC4"/>
    <w:rsid w:val="00AA0FC7"/>
    <w:rsid w:val="00AA1B52"/>
    <w:rsid w:val="00AA32CE"/>
    <w:rsid w:val="00AA3621"/>
    <w:rsid w:val="00AA3C85"/>
    <w:rsid w:val="00AA3F2E"/>
    <w:rsid w:val="00AA43D1"/>
    <w:rsid w:val="00AA4669"/>
    <w:rsid w:val="00AA4769"/>
    <w:rsid w:val="00AA545E"/>
    <w:rsid w:val="00AA620A"/>
    <w:rsid w:val="00AA6494"/>
    <w:rsid w:val="00AA6F9A"/>
    <w:rsid w:val="00AA7138"/>
    <w:rsid w:val="00AA72A3"/>
    <w:rsid w:val="00AA7524"/>
    <w:rsid w:val="00AA7BC2"/>
    <w:rsid w:val="00AB10C7"/>
    <w:rsid w:val="00AB1665"/>
    <w:rsid w:val="00AB1FB5"/>
    <w:rsid w:val="00AB2708"/>
    <w:rsid w:val="00AB4DB6"/>
    <w:rsid w:val="00AB4F57"/>
    <w:rsid w:val="00AB68DE"/>
    <w:rsid w:val="00AC05CA"/>
    <w:rsid w:val="00AC066B"/>
    <w:rsid w:val="00AC19CA"/>
    <w:rsid w:val="00AC4432"/>
    <w:rsid w:val="00AC5617"/>
    <w:rsid w:val="00AD0E31"/>
    <w:rsid w:val="00AD1282"/>
    <w:rsid w:val="00AD170E"/>
    <w:rsid w:val="00AD1A35"/>
    <w:rsid w:val="00AD1D99"/>
    <w:rsid w:val="00AD2277"/>
    <w:rsid w:val="00AD2BB6"/>
    <w:rsid w:val="00AD51F5"/>
    <w:rsid w:val="00AD5BB5"/>
    <w:rsid w:val="00AD61E7"/>
    <w:rsid w:val="00AD6382"/>
    <w:rsid w:val="00AD6417"/>
    <w:rsid w:val="00AD6AC9"/>
    <w:rsid w:val="00AD6CC4"/>
    <w:rsid w:val="00AD77E4"/>
    <w:rsid w:val="00AD77F7"/>
    <w:rsid w:val="00AE0568"/>
    <w:rsid w:val="00AE06CB"/>
    <w:rsid w:val="00AE08F0"/>
    <w:rsid w:val="00AE138B"/>
    <w:rsid w:val="00AE1472"/>
    <w:rsid w:val="00AE1B0D"/>
    <w:rsid w:val="00AE1CC3"/>
    <w:rsid w:val="00AE2053"/>
    <w:rsid w:val="00AE2274"/>
    <w:rsid w:val="00AE389E"/>
    <w:rsid w:val="00AE3A31"/>
    <w:rsid w:val="00AE41D6"/>
    <w:rsid w:val="00AE470E"/>
    <w:rsid w:val="00AE4BBD"/>
    <w:rsid w:val="00AE4D6B"/>
    <w:rsid w:val="00AE5F61"/>
    <w:rsid w:val="00AE6136"/>
    <w:rsid w:val="00AE6397"/>
    <w:rsid w:val="00AE670E"/>
    <w:rsid w:val="00AE6F74"/>
    <w:rsid w:val="00AE70A8"/>
    <w:rsid w:val="00AE74BA"/>
    <w:rsid w:val="00AE7FB1"/>
    <w:rsid w:val="00AF23BF"/>
    <w:rsid w:val="00AF23EA"/>
    <w:rsid w:val="00AF267C"/>
    <w:rsid w:val="00AF26FF"/>
    <w:rsid w:val="00AF2888"/>
    <w:rsid w:val="00AF2E90"/>
    <w:rsid w:val="00AF44FB"/>
    <w:rsid w:val="00AF4A97"/>
    <w:rsid w:val="00AF4B84"/>
    <w:rsid w:val="00AF4C5F"/>
    <w:rsid w:val="00AF5F2A"/>
    <w:rsid w:val="00AF733B"/>
    <w:rsid w:val="00AF7B66"/>
    <w:rsid w:val="00AF7CA8"/>
    <w:rsid w:val="00B0036C"/>
    <w:rsid w:val="00B00A0B"/>
    <w:rsid w:val="00B0185F"/>
    <w:rsid w:val="00B02092"/>
    <w:rsid w:val="00B023E3"/>
    <w:rsid w:val="00B024ED"/>
    <w:rsid w:val="00B03310"/>
    <w:rsid w:val="00B0447D"/>
    <w:rsid w:val="00B05CD5"/>
    <w:rsid w:val="00B06D5D"/>
    <w:rsid w:val="00B07C89"/>
    <w:rsid w:val="00B07F10"/>
    <w:rsid w:val="00B1018E"/>
    <w:rsid w:val="00B115C2"/>
    <w:rsid w:val="00B11811"/>
    <w:rsid w:val="00B11F99"/>
    <w:rsid w:val="00B13038"/>
    <w:rsid w:val="00B13A09"/>
    <w:rsid w:val="00B13DAC"/>
    <w:rsid w:val="00B14262"/>
    <w:rsid w:val="00B1467D"/>
    <w:rsid w:val="00B14952"/>
    <w:rsid w:val="00B15620"/>
    <w:rsid w:val="00B1578D"/>
    <w:rsid w:val="00B1668F"/>
    <w:rsid w:val="00B16BE4"/>
    <w:rsid w:val="00B2040B"/>
    <w:rsid w:val="00B21F12"/>
    <w:rsid w:val="00B22C9C"/>
    <w:rsid w:val="00B24D49"/>
    <w:rsid w:val="00B25381"/>
    <w:rsid w:val="00B2588A"/>
    <w:rsid w:val="00B25F64"/>
    <w:rsid w:val="00B2647B"/>
    <w:rsid w:val="00B26659"/>
    <w:rsid w:val="00B26F9F"/>
    <w:rsid w:val="00B30E7D"/>
    <w:rsid w:val="00B31AED"/>
    <w:rsid w:val="00B3412A"/>
    <w:rsid w:val="00B35296"/>
    <w:rsid w:val="00B373FF"/>
    <w:rsid w:val="00B37C8C"/>
    <w:rsid w:val="00B404E4"/>
    <w:rsid w:val="00B4051C"/>
    <w:rsid w:val="00B41133"/>
    <w:rsid w:val="00B41891"/>
    <w:rsid w:val="00B41A7C"/>
    <w:rsid w:val="00B427A6"/>
    <w:rsid w:val="00B436E5"/>
    <w:rsid w:val="00B43879"/>
    <w:rsid w:val="00B43B54"/>
    <w:rsid w:val="00B43EEA"/>
    <w:rsid w:val="00B44136"/>
    <w:rsid w:val="00B442FE"/>
    <w:rsid w:val="00B4464E"/>
    <w:rsid w:val="00B454CF"/>
    <w:rsid w:val="00B462D9"/>
    <w:rsid w:val="00B47C14"/>
    <w:rsid w:val="00B47CAC"/>
    <w:rsid w:val="00B50F48"/>
    <w:rsid w:val="00B523C3"/>
    <w:rsid w:val="00B52B15"/>
    <w:rsid w:val="00B530F8"/>
    <w:rsid w:val="00B533BB"/>
    <w:rsid w:val="00B535CB"/>
    <w:rsid w:val="00B54100"/>
    <w:rsid w:val="00B54BF7"/>
    <w:rsid w:val="00B54C75"/>
    <w:rsid w:val="00B54EB9"/>
    <w:rsid w:val="00B55F32"/>
    <w:rsid w:val="00B56208"/>
    <w:rsid w:val="00B562ED"/>
    <w:rsid w:val="00B5743D"/>
    <w:rsid w:val="00B57A6E"/>
    <w:rsid w:val="00B60275"/>
    <w:rsid w:val="00B60DD0"/>
    <w:rsid w:val="00B60F9E"/>
    <w:rsid w:val="00B61304"/>
    <w:rsid w:val="00B615A1"/>
    <w:rsid w:val="00B619B8"/>
    <w:rsid w:val="00B61F32"/>
    <w:rsid w:val="00B62CD9"/>
    <w:rsid w:val="00B62E28"/>
    <w:rsid w:val="00B63051"/>
    <w:rsid w:val="00B63241"/>
    <w:rsid w:val="00B661B2"/>
    <w:rsid w:val="00B666EB"/>
    <w:rsid w:val="00B669EB"/>
    <w:rsid w:val="00B66C90"/>
    <w:rsid w:val="00B66F91"/>
    <w:rsid w:val="00B678EA"/>
    <w:rsid w:val="00B67B32"/>
    <w:rsid w:val="00B70A89"/>
    <w:rsid w:val="00B71046"/>
    <w:rsid w:val="00B71A3B"/>
    <w:rsid w:val="00B71B80"/>
    <w:rsid w:val="00B71F7B"/>
    <w:rsid w:val="00B71FAA"/>
    <w:rsid w:val="00B7209D"/>
    <w:rsid w:val="00B736EE"/>
    <w:rsid w:val="00B739DD"/>
    <w:rsid w:val="00B74547"/>
    <w:rsid w:val="00B750F3"/>
    <w:rsid w:val="00B75372"/>
    <w:rsid w:val="00B757BA"/>
    <w:rsid w:val="00B758B1"/>
    <w:rsid w:val="00B75BC2"/>
    <w:rsid w:val="00B75C5E"/>
    <w:rsid w:val="00B75E01"/>
    <w:rsid w:val="00B760C4"/>
    <w:rsid w:val="00B76221"/>
    <w:rsid w:val="00B77017"/>
    <w:rsid w:val="00B77322"/>
    <w:rsid w:val="00B776CE"/>
    <w:rsid w:val="00B77FE1"/>
    <w:rsid w:val="00B8076B"/>
    <w:rsid w:val="00B814EA"/>
    <w:rsid w:val="00B815E9"/>
    <w:rsid w:val="00B8202F"/>
    <w:rsid w:val="00B8244F"/>
    <w:rsid w:val="00B82B21"/>
    <w:rsid w:val="00B82DC9"/>
    <w:rsid w:val="00B83900"/>
    <w:rsid w:val="00B844F6"/>
    <w:rsid w:val="00B844FF"/>
    <w:rsid w:val="00B84585"/>
    <w:rsid w:val="00B848DD"/>
    <w:rsid w:val="00B85889"/>
    <w:rsid w:val="00B86523"/>
    <w:rsid w:val="00B9053B"/>
    <w:rsid w:val="00B91306"/>
    <w:rsid w:val="00B91463"/>
    <w:rsid w:val="00B91811"/>
    <w:rsid w:val="00B92A98"/>
    <w:rsid w:val="00B92DC3"/>
    <w:rsid w:val="00B937A5"/>
    <w:rsid w:val="00B948F8"/>
    <w:rsid w:val="00B9514B"/>
    <w:rsid w:val="00B95D82"/>
    <w:rsid w:val="00B96057"/>
    <w:rsid w:val="00B96DDD"/>
    <w:rsid w:val="00B96FFF"/>
    <w:rsid w:val="00B974BC"/>
    <w:rsid w:val="00B974FC"/>
    <w:rsid w:val="00B977E2"/>
    <w:rsid w:val="00BA05C3"/>
    <w:rsid w:val="00BA0B3B"/>
    <w:rsid w:val="00BA12C3"/>
    <w:rsid w:val="00BA13BB"/>
    <w:rsid w:val="00BA1453"/>
    <w:rsid w:val="00BA1B76"/>
    <w:rsid w:val="00BA256F"/>
    <w:rsid w:val="00BA2A74"/>
    <w:rsid w:val="00BA2D32"/>
    <w:rsid w:val="00BA2DAD"/>
    <w:rsid w:val="00BA41BF"/>
    <w:rsid w:val="00BA4299"/>
    <w:rsid w:val="00BA5EEB"/>
    <w:rsid w:val="00BA6154"/>
    <w:rsid w:val="00BA6AC6"/>
    <w:rsid w:val="00BB01E2"/>
    <w:rsid w:val="00BB1679"/>
    <w:rsid w:val="00BB28CE"/>
    <w:rsid w:val="00BB3173"/>
    <w:rsid w:val="00BB3484"/>
    <w:rsid w:val="00BB39DF"/>
    <w:rsid w:val="00BB3E00"/>
    <w:rsid w:val="00BB4234"/>
    <w:rsid w:val="00BB562E"/>
    <w:rsid w:val="00BB5E80"/>
    <w:rsid w:val="00BB6A71"/>
    <w:rsid w:val="00BB6B5F"/>
    <w:rsid w:val="00BB7221"/>
    <w:rsid w:val="00BB74F9"/>
    <w:rsid w:val="00BB7A20"/>
    <w:rsid w:val="00BC06FA"/>
    <w:rsid w:val="00BC15FB"/>
    <w:rsid w:val="00BC1C3D"/>
    <w:rsid w:val="00BC2186"/>
    <w:rsid w:val="00BC319B"/>
    <w:rsid w:val="00BC321B"/>
    <w:rsid w:val="00BC3BCE"/>
    <w:rsid w:val="00BC3DFB"/>
    <w:rsid w:val="00BC469C"/>
    <w:rsid w:val="00BC47E8"/>
    <w:rsid w:val="00BC613B"/>
    <w:rsid w:val="00BC6AB2"/>
    <w:rsid w:val="00BD02D6"/>
    <w:rsid w:val="00BD09D4"/>
    <w:rsid w:val="00BD0BD3"/>
    <w:rsid w:val="00BD0D27"/>
    <w:rsid w:val="00BD1944"/>
    <w:rsid w:val="00BD2957"/>
    <w:rsid w:val="00BD2DEC"/>
    <w:rsid w:val="00BD3378"/>
    <w:rsid w:val="00BD4669"/>
    <w:rsid w:val="00BD4766"/>
    <w:rsid w:val="00BD4D98"/>
    <w:rsid w:val="00BD4EEC"/>
    <w:rsid w:val="00BD5A50"/>
    <w:rsid w:val="00BD7113"/>
    <w:rsid w:val="00BD7B77"/>
    <w:rsid w:val="00BD7ED6"/>
    <w:rsid w:val="00BE0904"/>
    <w:rsid w:val="00BE0C7A"/>
    <w:rsid w:val="00BE0DD4"/>
    <w:rsid w:val="00BE1455"/>
    <w:rsid w:val="00BE1783"/>
    <w:rsid w:val="00BE20EF"/>
    <w:rsid w:val="00BE2FD5"/>
    <w:rsid w:val="00BE3436"/>
    <w:rsid w:val="00BE5900"/>
    <w:rsid w:val="00BE5A05"/>
    <w:rsid w:val="00BE6701"/>
    <w:rsid w:val="00BE6DD9"/>
    <w:rsid w:val="00BE6F0C"/>
    <w:rsid w:val="00BE777F"/>
    <w:rsid w:val="00BE7975"/>
    <w:rsid w:val="00BF0040"/>
    <w:rsid w:val="00BF03D7"/>
    <w:rsid w:val="00BF0A08"/>
    <w:rsid w:val="00BF12C0"/>
    <w:rsid w:val="00BF1878"/>
    <w:rsid w:val="00BF1A07"/>
    <w:rsid w:val="00BF1E90"/>
    <w:rsid w:val="00BF1EA7"/>
    <w:rsid w:val="00BF2E7C"/>
    <w:rsid w:val="00BF33E2"/>
    <w:rsid w:val="00BF4157"/>
    <w:rsid w:val="00BF5428"/>
    <w:rsid w:val="00BF54AD"/>
    <w:rsid w:val="00BF5981"/>
    <w:rsid w:val="00BF5DF8"/>
    <w:rsid w:val="00BF5F87"/>
    <w:rsid w:val="00BF6293"/>
    <w:rsid w:val="00BF62D5"/>
    <w:rsid w:val="00BF6CB0"/>
    <w:rsid w:val="00BF6EF1"/>
    <w:rsid w:val="00BF70D5"/>
    <w:rsid w:val="00BF7492"/>
    <w:rsid w:val="00C01D53"/>
    <w:rsid w:val="00C02C71"/>
    <w:rsid w:val="00C02EAA"/>
    <w:rsid w:val="00C030DC"/>
    <w:rsid w:val="00C03651"/>
    <w:rsid w:val="00C04862"/>
    <w:rsid w:val="00C058FE"/>
    <w:rsid w:val="00C1057A"/>
    <w:rsid w:val="00C113C8"/>
    <w:rsid w:val="00C11CF2"/>
    <w:rsid w:val="00C11D18"/>
    <w:rsid w:val="00C11F2F"/>
    <w:rsid w:val="00C14897"/>
    <w:rsid w:val="00C17889"/>
    <w:rsid w:val="00C17DE2"/>
    <w:rsid w:val="00C17F3B"/>
    <w:rsid w:val="00C2053B"/>
    <w:rsid w:val="00C20963"/>
    <w:rsid w:val="00C2103B"/>
    <w:rsid w:val="00C21B23"/>
    <w:rsid w:val="00C22427"/>
    <w:rsid w:val="00C2312F"/>
    <w:rsid w:val="00C239FB"/>
    <w:rsid w:val="00C23AEF"/>
    <w:rsid w:val="00C24A98"/>
    <w:rsid w:val="00C252B2"/>
    <w:rsid w:val="00C25488"/>
    <w:rsid w:val="00C25F0A"/>
    <w:rsid w:val="00C26298"/>
    <w:rsid w:val="00C26F6E"/>
    <w:rsid w:val="00C27031"/>
    <w:rsid w:val="00C300F5"/>
    <w:rsid w:val="00C31130"/>
    <w:rsid w:val="00C31903"/>
    <w:rsid w:val="00C331AC"/>
    <w:rsid w:val="00C339EF"/>
    <w:rsid w:val="00C33CA7"/>
    <w:rsid w:val="00C33CC3"/>
    <w:rsid w:val="00C3492B"/>
    <w:rsid w:val="00C34CDF"/>
    <w:rsid w:val="00C34F34"/>
    <w:rsid w:val="00C35127"/>
    <w:rsid w:val="00C352C8"/>
    <w:rsid w:val="00C357FD"/>
    <w:rsid w:val="00C358DC"/>
    <w:rsid w:val="00C35B0C"/>
    <w:rsid w:val="00C379D1"/>
    <w:rsid w:val="00C37E98"/>
    <w:rsid w:val="00C40116"/>
    <w:rsid w:val="00C40305"/>
    <w:rsid w:val="00C413E6"/>
    <w:rsid w:val="00C4152D"/>
    <w:rsid w:val="00C41647"/>
    <w:rsid w:val="00C41836"/>
    <w:rsid w:val="00C418F6"/>
    <w:rsid w:val="00C42216"/>
    <w:rsid w:val="00C42441"/>
    <w:rsid w:val="00C4270C"/>
    <w:rsid w:val="00C42BC7"/>
    <w:rsid w:val="00C42FAC"/>
    <w:rsid w:val="00C43270"/>
    <w:rsid w:val="00C43A96"/>
    <w:rsid w:val="00C44250"/>
    <w:rsid w:val="00C44A9C"/>
    <w:rsid w:val="00C4562B"/>
    <w:rsid w:val="00C46EA0"/>
    <w:rsid w:val="00C46FC8"/>
    <w:rsid w:val="00C51CE3"/>
    <w:rsid w:val="00C525CA"/>
    <w:rsid w:val="00C52C06"/>
    <w:rsid w:val="00C5364E"/>
    <w:rsid w:val="00C54BCE"/>
    <w:rsid w:val="00C56000"/>
    <w:rsid w:val="00C563F8"/>
    <w:rsid w:val="00C57ED0"/>
    <w:rsid w:val="00C606EC"/>
    <w:rsid w:val="00C619E9"/>
    <w:rsid w:val="00C61BC5"/>
    <w:rsid w:val="00C62796"/>
    <w:rsid w:val="00C6343A"/>
    <w:rsid w:val="00C666B2"/>
    <w:rsid w:val="00C70802"/>
    <w:rsid w:val="00C70A09"/>
    <w:rsid w:val="00C70C83"/>
    <w:rsid w:val="00C70D15"/>
    <w:rsid w:val="00C70FC6"/>
    <w:rsid w:val="00C71182"/>
    <w:rsid w:val="00C71805"/>
    <w:rsid w:val="00C71A20"/>
    <w:rsid w:val="00C71B7E"/>
    <w:rsid w:val="00C71D20"/>
    <w:rsid w:val="00C72569"/>
    <w:rsid w:val="00C72965"/>
    <w:rsid w:val="00C72A0F"/>
    <w:rsid w:val="00C72AAD"/>
    <w:rsid w:val="00C730FE"/>
    <w:rsid w:val="00C73792"/>
    <w:rsid w:val="00C73D41"/>
    <w:rsid w:val="00C74E10"/>
    <w:rsid w:val="00C75870"/>
    <w:rsid w:val="00C76509"/>
    <w:rsid w:val="00C80149"/>
    <w:rsid w:val="00C8362A"/>
    <w:rsid w:val="00C83E87"/>
    <w:rsid w:val="00C8439E"/>
    <w:rsid w:val="00C84706"/>
    <w:rsid w:val="00C84C2F"/>
    <w:rsid w:val="00C84D10"/>
    <w:rsid w:val="00C84FB8"/>
    <w:rsid w:val="00C8573C"/>
    <w:rsid w:val="00C86834"/>
    <w:rsid w:val="00C8762D"/>
    <w:rsid w:val="00C92757"/>
    <w:rsid w:val="00C929A5"/>
    <w:rsid w:val="00C948FC"/>
    <w:rsid w:val="00C9495F"/>
    <w:rsid w:val="00C96A2C"/>
    <w:rsid w:val="00C97780"/>
    <w:rsid w:val="00CA0274"/>
    <w:rsid w:val="00CA056D"/>
    <w:rsid w:val="00CA1234"/>
    <w:rsid w:val="00CA1269"/>
    <w:rsid w:val="00CA26B8"/>
    <w:rsid w:val="00CA2A0A"/>
    <w:rsid w:val="00CA2E94"/>
    <w:rsid w:val="00CA350B"/>
    <w:rsid w:val="00CA3DF7"/>
    <w:rsid w:val="00CA4DF4"/>
    <w:rsid w:val="00CA53B6"/>
    <w:rsid w:val="00CA56E2"/>
    <w:rsid w:val="00CA5DB8"/>
    <w:rsid w:val="00CA6F34"/>
    <w:rsid w:val="00CA6FA6"/>
    <w:rsid w:val="00CA74B1"/>
    <w:rsid w:val="00CA7997"/>
    <w:rsid w:val="00CA7A96"/>
    <w:rsid w:val="00CA7D4C"/>
    <w:rsid w:val="00CB1189"/>
    <w:rsid w:val="00CB1256"/>
    <w:rsid w:val="00CB2060"/>
    <w:rsid w:val="00CB30D0"/>
    <w:rsid w:val="00CB40D1"/>
    <w:rsid w:val="00CB478C"/>
    <w:rsid w:val="00CB5879"/>
    <w:rsid w:val="00CB6872"/>
    <w:rsid w:val="00CB6A48"/>
    <w:rsid w:val="00CC076A"/>
    <w:rsid w:val="00CC08BC"/>
    <w:rsid w:val="00CC1EFE"/>
    <w:rsid w:val="00CC246B"/>
    <w:rsid w:val="00CC2802"/>
    <w:rsid w:val="00CC3FC6"/>
    <w:rsid w:val="00CC45BE"/>
    <w:rsid w:val="00CC4BBE"/>
    <w:rsid w:val="00CC5545"/>
    <w:rsid w:val="00CC58BA"/>
    <w:rsid w:val="00CC6873"/>
    <w:rsid w:val="00CC6CAB"/>
    <w:rsid w:val="00CC6DBE"/>
    <w:rsid w:val="00CC7DE6"/>
    <w:rsid w:val="00CC7F85"/>
    <w:rsid w:val="00CC7FD8"/>
    <w:rsid w:val="00CD000B"/>
    <w:rsid w:val="00CD0B62"/>
    <w:rsid w:val="00CD0C79"/>
    <w:rsid w:val="00CD15C7"/>
    <w:rsid w:val="00CD1CEC"/>
    <w:rsid w:val="00CD1D3F"/>
    <w:rsid w:val="00CD2C7B"/>
    <w:rsid w:val="00CD35BE"/>
    <w:rsid w:val="00CD3773"/>
    <w:rsid w:val="00CD46AC"/>
    <w:rsid w:val="00CD59D7"/>
    <w:rsid w:val="00CD6A07"/>
    <w:rsid w:val="00CD6D6C"/>
    <w:rsid w:val="00CD700A"/>
    <w:rsid w:val="00CD71AA"/>
    <w:rsid w:val="00CD7A79"/>
    <w:rsid w:val="00CD7DB6"/>
    <w:rsid w:val="00CD7F5B"/>
    <w:rsid w:val="00CE012C"/>
    <w:rsid w:val="00CE06A3"/>
    <w:rsid w:val="00CE0A66"/>
    <w:rsid w:val="00CE0B26"/>
    <w:rsid w:val="00CE2F06"/>
    <w:rsid w:val="00CE3A28"/>
    <w:rsid w:val="00CE3A51"/>
    <w:rsid w:val="00CE3BEA"/>
    <w:rsid w:val="00CE409C"/>
    <w:rsid w:val="00CE4FDE"/>
    <w:rsid w:val="00CE518E"/>
    <w:rsid w:val="00CE67E1"/>
    <w:rsid w:val="00CE6AC0"/>
    <w:rsid w:val="00CE6BDA"/>
    <w:rsid w:val="00CE750D"/>
    <w:rsid w:val="00CE7FC3"/>
    <w:rsid w:val="00CF0205"/>
    <w:rsid w:val="00CF070E"/>
    <w:rsid w:val="00CF089D"/>
    <w:rsid w:val="00CF08B1"/>
    <w:rsid w:val="00CF1364"/>
    <w:rsid w:val="00CF1E1A"/>
    <w:rsid w:val="00CF2221"/>
    <w:rsid w:val="00CF251B"/>
    <w:rsid w:val="00CF26DD"/>
    <w:rsid w:val="00CF28E4"/>
    <w:rsid w:val="00CF3068"/>
    <w:rsid w:val="00CF31E3"/>
    <w:rsid w:val="00CF5C92"/>
    <w:rsid w:val="00CF6637"/>
    <w:rsid w:val="00CF717C"/>
    <w:rsid w:val="00CF7C12"/>
    <w:rsid w:val="00D00019"/>
    <w:rsid w:val="00D0143F"/>
    <w:rsid w:val="00D021ED"/>
    <w:rsid w:val="00D03CF1"/>
    <w:rsid w:val="00D05101"/>
    <w:rsid w:val="00D05447"/>
    <w:rsid w:val="00D05830"/>
    <w:rsid w:val="00D06E9F"/>
    <w:rsid w:val="00D0720B"/>
    <w:rsid w:val="00D07BD6"/>
    <w:rsid w:val="00D11102"/>
    <w:rsid w:val="00D116CE"/>
    <w:rsid w:val="00D12566"/>
    <w:rsid w:val="00D129B1"/>
    <w:rsid w:val="00D12CB2"/>
    <w:rsid w:val="00D135BB"/>
    <w:rsid w:val="00D137C5"/>
    <w:rsid w:val="00D13D07"/>
    <w:rsid w:val="00D1405B"/>
    <w:rsid w:val="00D14C78"/>
    <w:rsid w:val="00D15B35"/>
    <w:rsid w:val="00D1764B"/>
    <w:rsid w:val="00D1773E"/>
    <w:rsid w:val="00D178B9"/>
    <w:rsid w:val="00D2022A"/>
    <w:rsid w:val="00D20906"/>
    <w:rsid w:val="00D20A3F"/>
    <w:rsid w:val="00D20C9B"/>
    <w:rsid w:val="00D215A8"/>
    <w:rsid w:val="00D21B7F"/>
    <w:rsid w:val="00D21C52"/>
    <w:rsid w:val="00D21E00"/>
    <w:rsid w:val="00D2281C"/>
    <w:rsid w:val="00D22D32"/>
    <w:rsid w:val="00D23535"/>
    <w:rsid w:val="00D23E12"/>
    <w:rsid w:val="00D24129"/>
    <w:rsid w:val="00D24148"/>
    <w:rsid w:val="00D24DF4"/>
    <w:rsid w:val="00D264E5"/>
    <w:rsid w:val="00D265B8"/>
    <w:rsid w:val="00D269B8"/>
    <w:rsid w:val="00D2AEDF"/>
    <w:rsid w:val="00D3124B"/>
    <w:rsid w:val="00D317E1"/>
    <w:rsid w:val="00D32067"/>
    <w:rsid w:val="00D325B3"/>
    <w:rsid w:val="00D32D48"/>
    <w:rsid w:val="00D3414F"/>
    <w:rsid w:val="00D35519"/>
    <w:rsid w:val="00D35628"/>
    <w:rsid w:val="00D35DF6"/>
    <w:rsid w:val="00D37816"/>
    <w:rsid w:val="00D37B3A"/>
    <w:rsid w:val="00D403D0"/>
    <w:rsid w:val="00D40E2E"/>
    <w:rsid w:val="00D41226"/>
    <w:rsid w:val="00D41B38"/>
    <w:rsid w:val="00D425C2"/>
    <w:rsid w:val="00D4292C"/>
    <w:rsid w:val="00D43328"/>
    <w:rsid w:val="00D43420"/>
    <w:rsid w:val="00D43A57"/>
    <w:rsid w:val="00D4442B"/>
    <w:rsid w:val="00D44525"/>
    <w:rsid w:val="00D44B24"/>
    <w:rsid w:val="00D45611"/>
    <w:rsid w:val="00D45E1D"/>
    <w:rsid w:val="00D45E21"/>
    <w:rsid w:val="00D45F5B"/>
    <w:rsid w:val="00D46198"/>
    <w:rsid w:val="00D4625E"/>
    <w:rsid w:val="00D46F6D"/>
    <w:rsid w:val="00D47E0D"/>
    <w:rsid w:val="00D506B5"/>
    <w:rsid w:val="00D50747"/>
    <w:rsid w:val="00D51529"/>
    <w:rsid w:val="00D525BF"/>
    <w:rsid w:val="00D534E6"/>
    <w:rsid w:val="00D53618"/>
    <w:rsid w:val="00D53B17"/>
    <w:rsid w:val="00D53DDF"/>
    <w:rsid w:val="00D53F98"/>
    <w:rsid w:val="00D543B3"/>
    <w:rsid w:val="00D5440D"/>
    <w:rsid w:val="00D55556"/>
    <w:rsid w:val="00D55C1A"/>
    <w:rsid w:val="00D5669E"/>
    <w:rsid w:val="00D57DE8"/>
    <w:rsid w:val="00D60361"/>
    <w:rsid w:val="00D61759"/>
    <w:rsid w:val="00D618D0"/>
    <w:rsid w:val="00D6193C"/>
    <w:rsid w:val="00D61C63"/>
    <w:rsid w:val="00D62375"/>
    <w:rsid w:val="00D64077"/>
    <w:rsid w:val="00D64FC6"/>
    <w:rsid w:val="00D65BBC"/>
    <w:rsid w:val="00D65BDE"/>
    <w:rsid w:val="00D65F17"/>
    <w:rsid w:val="00D65F54"/>
    <w:rsid w:val="00D66326"/>
    <w:rsid w:val="00D6644C"/>
    <w:rsid w:val="00D666A5"/>
    <w:rsid w:val="00D709AB"/>
    <w:rsid w:val="00D71D09"/>
    <w:rsid w:val="00D7262D"/>
    <w:rsid w:val="00D7362E"/>
    <w:rsid w:val="00D737F1"/>
    <w:rsid w:val="00D73B7F"/>
    <w:rsid w:val="00D748C8"/>
    <w:rsid w:val="00D74BD0"/>
    <w:rsid w:val="00D75E6E"/>
    <w:rsid w:val="00D75EB8"/>
    <w:rsid w:val="00D760AF"/>
    <w:rsid w:val="00D7667B"/>
    <w:rsid w:val="00D779CD"/>
    <w:rsid w:val="00D77AFC"/>
    <w:rsid w:val="00D80243"/>
    <w:rsid w:val="00D81219"/>
    <w:rsid w:val="00D816FE"/>
    <w:rsid w:val="00D8241A"/>
    <w:rsid w:val="00D82551"/>
    <w:rsid w:val="00D826BF"/>
    <w:rsid w:val="00D83204"/>
    <w:rsid w:val="00D83623"/>
    <w:rsid w:val="00D83718"/>
    <w:rsid w:val="00D8444A"/>
    <w:rsid w:val="00D8620C"/>
    <w:rsid w:val="00D8634F"/>
    <w:rsid w:val="00D86895"/>
    <w:rsid w:val="00D876AA"/>
    <w:rsid w:val="00D8EB50"/>
    <w:rsid w:val="00D908D8"/>
    <w:rsid w:val="00D90CC0"/>
    <w:rsid w:val="00D9112F"/>
    <w:rsid w:val="00D91689"/>
    <w:rsid w:val="00D9227C"/>
    <w:rsid w:val="00D92B93"/>
    <w:rsid w:val="00D933AE"/>
    <w:rsid w:val="00D93E69"/>
    <w:rsid w:val="00D94825"/>
    <w:rsid w:val="00D9519E"/>
    <w:rsid w:val="00D951A8"/>
    <w:rsid w:val="00D95BCB"/>
    <w:rsid w:val="00D95E0C"/>
    <w:rsid w:val="00D960DF"/>
    <w:rsid w:val="00D96A99"/>
    <w:rsid w:val="00D96E15"/>
    <w:rsid w:val="00D975E3"/>
    <w:rsid w:val="00D97953"/>
    <w:rsid w:val="00D97BBB"/>
    <w:rsid w:val="00D97E42"/>
    <w:rsid w:val="00DA04B7"/>
    <w:rsid w:val="00DA148D"/>
    <w:rsid w:val="00DA165C"/>
    <w:rsid w:val="00DA19DE"/>
    <w:rsid w:val="00DA2C97"/>
    <w:rsid w:val="00DA2D42"/>
    <w:rsid w:val="00DA328E"/>
    <w:rsid w:val="00DA33F3"/>
    <w:rsid w:val="00DA35A5"/>
    <w:rsid w:val="00DA408B"/>
    <w:rsid w:val="00DA45E8"/>
    <w:rsid w:val="00DA485C"/>
    <w:rsid w:val="00DA504A"/>
    <w:rsid w:val="00DA50AB"/>
    <w:rsid w:val="00DA51B2"/>
    <w:rsid w:val="00DA5B6E"/>
    <w:rsid w:val="00DA5CE4"/>
    <w:rsid w:val="00DA69C9"/>
    <w:rsid w:val="00DA7988"/>
    <w:rsid w:val="00DB0743"/>
    <w:rsid w:val="00DB093E"/>
    <w:rsid w:val="00DB0D5C"/>
    <w:rsid w:val="00DB0FE1"/>
    <w:rsid w:val="00DB1301"/>
    <w:rsid w:val="00DB20BB"/>
    <w:rsid w:val="00DB212D"/>
    <w:rsid w:val="00DB2391"/>
    <w:rsid w:val="00DB2F9C"/>
    <w:rsid w:val="00DB3292"/>
    <w:rsid w:val="00DB3C89"/>
    <w:rsid w:val="00DB4416"/>
    <w:rsid w:val="00DB4F93"/>
    <w:rsid w:val="00DB5F5F"/>
    <w:rsid w:val="00DB5FDE"/>
    <w:rsid w:val="00DB693D"/>
    <w:rsid w:val="00DB6B81"/>
    <w:rsid w:val="00DB7102"/>
    <w:rsid w:val="00DB75A4"/>
    <w:rsid w:val="00DC0323"/>
    <w:rsid w:val="00DC129C"/>
    <w:rsid w:val="00DC1F69"/>
    <w:rsid w:val="00DC2481"/>
    <w:rsid w:val="00DC27ED"/>
    <w:rsid w:val="00DC3022"/>
    <w:rsid w:val="00DC3E24"/>
    <w:rsid w:val="00DC40B3"/>
    <w:rsid w:val="00DC46CA"/>
    <w:rsid w:val="00DC5126"/>
    <w:rsid w:val="00DC690C"/>
    <w:rsid w:val="00DC70AA"/>
    <w:rsid w:val="00DC7AF2"/>
    <w:rsid w:val="00DC7FC7"/>
    <w:rsid w:val="00DC8A2F"/>
    <w:rsid w:val="00DD00E5"/>
    <w:rsid w:val="00DD051B"/>
    <w:rsid w:val="00DD12B8"/>
    <w:rsid w:val="00DD1630"/>
    <w:rsid w:val="00DD2CBB"/>
    <w:rsid w:val="00DD39DC"/>
    <w:rsid w:val="00DD3C86"/>
    <w:rsid w:val="00DD44F1"/>
    <w:rsid w:val="00DD4AAA"/>
    <w:rsid w:val="00DD4E0F"/>
    <w:rsid w:val="00DD5623"/>
    <w:rsid w:val="00DD589E"/>
    <w:rsid w:val="00DD5D79"/>
    <w:rsid w:val="00DD5EA6"/>
    <w:rsid w:val="00DD5EE6"/>
    <w:rsid w:val="00DD64CA"/>
    <w:rsid w:val="00DD6C24"/>
    <w:rsid w:val="00DD7316"/>
    <w:rsid w:val="00DD749C"/>
    <w:rsid w:val="00DD74DE"/>
    <w:rsid w:val="00DD7718"/>
    <w:rsid w:val="00DE2301"/>
    <w:rsid w:val="00DE291D"/>
    <w:rsid w:val="00DE2EAB"/>
    <w:rsid w:val="00DE3828"/>
    <w:rsid w:val="00DE462F"/>
    <w:rsid w:val="00DE4E33"/>
    <w:rsid w:val="00DE550A"/>
    <w:rsid w:val="00DE5EC4"/>
    <w:rsid w:val="00DE6EF8"/>
    <w:rsid w:val="00DE746C"/>
    <w:rsid w:val="00DE7739"/>
    <w:rsid w:val="00DE7777"/>
    <w:rsid w:val="00DE7A89"/>
    <w:rsid w:val="00DF028C"/>
    <w:rsid w:val="00DF05B6"/>
    <w:rsid w:val="00DF0889"/>
    <w:rsid w:val="00DF1EF5"/>
    <w:rsid w:val="00DF1FE1"/>
    <w:rsid w:val="00DF30B9"/>
    <w:rsid w:val="00DF357B"/>
    <w:rsid w:val="00DF4148"/>
    <w:rsid w:val="00DF4588"/>
    <w:rsid w:val="00DF4776"/>
    <w:rsid w:val="00DF5184"/>
    <w:rsid w:val="00DF52DA"/>
    <w:rsid w:val="00DF5748"/>
    <w:rsid w:val="00DF5D59"/>
    <w:rsid w:val="00DF65C1"/>
    <w:rsid w:val="00DF6AC5"/>
    <w:rsid w:val="00DF771A"/>
    <w:rsid w:val="00DF7E31"/>
    <w:rsid w:val="00E002E2"/>
    <w:rsid w:val="00E006D9"/>
    <w:rsid w:val="00E0095F"/>
    <w:rsid w:val="00E00A66"/>
    <w:rsid w:val="00E00CE0"/>
    <w:rsid w:val="00E00F7F"/>
    <w:rsid w:val="00E0261C"/>
    <w:rsid w:val="00E03DAC"/>
    <w:rsid w:val="00E04964"/>
    <w:rsid w:val="00E049EC"/>
    <w:rsid w:val="00E05208"/>
    <w:rsid w:val="00E05509"/>
    <w:rsid w:val="00E0560C"/>
    <w:rsid w:val="00E05933"/>
    <w:rsid w:val="00E05DD7"/>
    <w:rsid w:val="00E0656E"/>
    <w:rsid w:val="00E06E6D"/>
    <w:rsid w:val="00E06EB2"/>
    <w:rsid w:val="00E079BD"/>
    <w:rsid w:val="00E07C9C"/>
    <w:rsid w:val="00E111C5"/>
    <w:rsid w:val="00E1134C"/>
    <w:rsid w:val="00E11517"/>
    <w:rsid w:val="00E11A8F"/>
    <w:rsid w:val="00E12183"/>
    <w:rsid w:val="00E13E23"/>
    <w:rsid w:val="00E14498"/>
    <w:rsid w:val="00E14EFD"/>
    <w:rsid w:val="00E15789"/>
    <w:rsid w:val="00E15AD7"/>
    <w:rsid w:val="00E161B4"/>
    <w:rsid w:val="00E165C8"/>
    <w:rsid w:val="00E17076"/>
    <w:rsid w:val="00E17B85"/>
    <w:rsid w:val="00E17C03"/>
    <w:rsid w:val="00E17D2B"/>
    <w:rsid w:val="00E17FF2"/>
    <w:rsid w:val="00E20828"/>
    <w:rsid w:val="00E21137"/>
    <w:rsid w:val="00E213E9"/>
    <w:rsid w:val="00E219D6"/>
    <w:rsid w:val="00E22532"/>
    <w:rsid w:val="00E22546"/>
    <w:rsid w:val="00E24584"/>
    <w:rsid w:val="00E24751"/>
    <w:rsid w:val="00E254A5"/>
    <w:rsid w:val="00E2639E"/>
    <w:rsid w:val="00E26526"/>
    <w:rsid w:val="00E26737"/>
    <w:rsid w:val="00E276DF"/>
    <w:rsid w:val="00E27D26"/>
    <w:rsid w:val="00E31041"/>
    <w:rsid w:val="00E31E10"/>
    <w:rsid w:val="00E32214"/>
    <w:rsid w:val="00E3229B"/>
    <w:rsid w:val="00E3232F"/>
    <w:rsid w:val="00E32891"/>
    <w:rsid w:val="00E33079"/>
    <w:rsid w:val="00E34351"/>
    <w:rsid w:val="00E3449F"/>
    <w:rsid w:val="00E34FA3"/>
    <w:rsid w:val="00E35BAF"/>
    <w:rsid w:val="00E36140"/>
    <w:rsid w:val="00E37364"/>
    <w:rsid w:val="00E4000E"/>
    <w:rsid w:val="00E405D5"/>
    <w:rsid w:val="00E406F8"/>
    <w:rsid w:val="00E40C43"/>
    <w:rsid w:val="00E40D6C"/>
    <w:rsid w:val="00E41064"/>
    <w:rsid w:val="00E42ABA"/>
    <w:rsid w:val="00E42C08"/>
    <w:rsid w:val="00E4332C"/>
    <w:rsid w:val="00E4569E"/>
    <w:rsid w:val="00E45A0C"/>
    <w:rsid w:val="00E4643B"/>
    <w:rsid w:val="00E472F5"/>
    <w:rsid w:val="00E47732"/>
    <w:rsid w:val="00E47918"/>
    <w:rsid w:val="00E50802"/>
    <w:rsid w:val="00E51C3E"/>
    <w:rsid w:val="00E5230E"/>
    <w:rsid w:val="00E534F5"/>
    <w:rsid w:val="00E5368F"/>
    <w:rsid w:val="00E53A99"/>
    <w:rsid w:val="00E53C1E"/>
    <w:rsid w:val="00E54043"/>
    <w:rsid w:val="00E5488C"/>
    <w:rsid w:val="00E5501F"/>
    <w:rsid w:val="00E55779"/>
    <w:rsid w:val="00E5611D"/>
    <w:rsid w:val="00E565B6"/>
    <w:rsid w:val="00E56E71"/>
    <w:rsid w:val="00E6041E"/>
    <w:rsid w:val="00E60429"/>
    <w:rsid w:val="00E60F70"/>
    <w:rsid w:val="00E6108C"/>
    <w:rsid w:val="00E61510"/>
    <w:rsid w:val="00E62BA0"/>
    <w:rsid w:val="00E63079"/>
    <w:rsid w:val="00E6358D"/>
    <w:rsid w:val="00E63FA1"/>
    <w:rsid w:val="00E65EEB"/>
    <w:rsid w:val="00E66080"/>
    <w:rsid w:val="00E66A07"/>
    <w:rsid w:val="00E6733D"/>
    <w:rsid w:val="00E67733"/>
    <w:rsid w:val="00E67AC7"/>
    <w:rsid w:val="00E67EFB"/>
    <w:rsid w:val="00E70781"/>
    <w:rsid w:val="00E710B9"/>
    <w:rsid w:val="00E718A0"/>
    <w:rsid w:val="00E72380"/>
    <w:rsid w:val="00E726F8"/>
    <w:rsid w:val="00E727ED"/>
    <w:rsid w:val="00E72C27"/>
    <w:rsid w:val="00E72DEB"/>
    <w:rsid w:val="00E73B3A"/>
    <w:rsid w:val="00E766E5"/>
    <w:rsid w:val="00E769D6"/>
    <w:rsid w:val="00E772F3"/>
    <w:rsid w:val="00E7745F"/>
    <w:rsid w:val="00E77713"/>
    <w:rsid w:val="00E7D51A"/>
    <w:rsid w:val="00E80238"/>
    <w:rsid w:val="00E80833"/>
    <w:rsid w:val="00E81CE9"/>
    <w:rsid w:val="00E82210"/>
    <w:rsid w:val="00E822D7"/>
    <w:rsid w:val="00E8323A"/>
    <w:rsid w:val="00E8336B"/>
    <w:rsid w:val="00E83503"/>
    <w:rsid w:val="00E83530"/>
    <w:rsid w:val="00E835EC"/>
    <w:rsid w:val="00E836C1"/>
    <w:rsid w:val="00E839D0"/>
    <w:rsid w:val="00E84019"/>
    <w:rsid w:val="00E850FA"/>
    <w:rsid w:val="00E857C5"/>
    <w:rsid w:val="00E85E78"/>
    <w:rsid w:val="00E860C8"/>
    <w:rsid w:val="00E865A4"/>
    <w:rsid w:val="00E86AD4"/>
    <w:rsid w:val="00E87858"/>
    <w:rsid w:val="00E87DEC"/>
    <w:rsid w:val="00E87E8F"/>
    <w:rsid w:val="00E912EB"/>
    <w:rsid w:val="00E92E4B"/>
    <w:rsid w:val="00E936A4"/>
    <w:rsid w:val="00E93CE8"/>
    <w:rsid w:val="00E93F33"/>
    <w:rsid w:val="00E943C7"/>
    <w:rsid w:val="00E94B89"/>
    <w:rsid w:val="00E94EF7"/>
    <w:rsid w:val="00E97118"/>
    <w:rsid w:val="00E97A82"/>
    <w:rsid w:val="00E97DE3"/>
    <w:rsid w:val="00EA0265"/>
    <w:rsid w:val="00EA04CC"/>
    <w:rsid w:val="00EA0B30"/>
    <w:rsid w:val="00EA0F96"/>
    <w:rsid w:val="00EA0FE8"/>
    <w:rsid w:val="00EA11A4"/>
    <w:rsid w:val="00EA180A"/>
    <w:rsid w:val="00EA187D"/>
    <w:rsid w:val="00EA25D3"/>
    <w:rsid w:val="00EA2834"/>
    <w:rsid w:val="00EA3DFF"/>
    <w:rsid w:val="00EA4062"/>
    <w:rsid w:val="00EA4EC9"/>
    <w:rsid w:val="00EA535A"/>
    <w:rsid w:val="00EA564F"/>
    <w:rsid w:val="00EA6060"/>
    <w:rsid w:val="00EA6103"/>
    <w:rsid w:val="00EA6E61"/>
    <w:rsid w:val="00EA7E4D"/>
    <w:rsid w:val="00EB0BB3"/>
    <w:rsid w:val="00EB15E0"/>
    <w:rsid w:val="00EB182C"/>
    <w:rsid w:val="00EB2078"/>
    <w:rsid w:val="00EB2682"/>
    <w:rsid w:val="00EB33F6"/>
    <w:rsid w:val="00EB349B"/>
    <w:rsid w:val="00EB4020"/>
    <w:rsid w:val="00EB50C1"/>
    <w:rsid w:val="00EB521E"/>
    <w:rsid w:val="00EB6DA8"/>
    <w:rsid w:val="00EC01DC"/>
    <w:rsid w:val="00EC063C"/>
    <w:rsid w:val="00EC1C52"/>
    <w:rsid w:val="00EC2FB2"/>
    <w:rsid w:val="00EC6A75"/>
    <w:rsid w:val="00ED009E"/>
    <w:rsid w:val="00ED02F6"/>
    <w:rsid w:val="00ED0B0A"/>
    <w:rsid w:val="00ED0D84"/>
    <w:rsid w:val="00ED13E0"/>
    <w:rsid w:val="00ED1935"/>
    <w:rsid w:val="00ED1F25"/>
    <w:rsid w:val="00ED2002"/>
    <w:rsid w:val="00ED26DC"/>
    <w:rsid w:val="00ED3E29"/>
    <w:rsid w:val="00ED44C9"/>
    <w:rsid w:val="00ED4C83"/>
    <w:rsid w:val="00ED51E2"/>
    <w:rsid w:val="00ED670A"/>
    <w:rsid w:val="00ED6F0A"/>
    <w:rsid w:val="00ED70A8"/>
    <w:rsid w:val="00ED7A26"/>
    <w:rsid w:val="00EE030C"/>
    <w:rsid w:val="00EE033A"/>
    <w:rsid w:val="00EE0D4D"/>
    <w:rsid w:val="00EE1269"/>
    <w:rsid w:val="00EE2959"/>
    <w:rsid w:val="00EE321D"/>
    <w:rsid w:val="00EE3280"/>
    <w:rsid w:val="00EE360B"/>
    <w:rsid w:val="00EE4650"/>
    <w:rsid w:val="00EE5447"/>
    <w:rsid w:val="00EE6275"/>
    <w:rsid w:val="00EE68B0"/>
    <w:rsid w:val="00EE6A15"/>
    <w:rsid w:val="00EE6DBC"/>
    <w:rsid w:val="00EE7237"/>
    <w:rsid w:val="00EF0651"/>
    <w:rsid w:val="00EF185C"/>
    <w:rsid w:val="00EF24AC"/>
    <w:rsid w:val="00EF288C"/>
    <w:rsid w:val="00EF3CE8"/>
    <w:rsid w:val="00EF45BC"/>
    <w:rsid w:val="00EF5862"/>
    <w:rsid w:val="00EF6A2B"/>
    <w:rsid w:val="00EF7050"/>
    <w:rsid w:val="00EF7588"/>
    <w:rsid w:val="00EF7DBE"/>
    <w:rsid w:val="00F00657"/>
    <w:rsid w:val="00F00701"/>
    <w:rsid w:val="00F00AC3"/>
    <w:rsid w:val="00F01B44"/>
    <w:rsid w:val="00F02880"/>
    <w:rsid w:val="00F02B81"/>
    <w:rsid w:val="00F031BC"/>
    <w:rsid w:val="00F0565F"/>
    <w:rsid w:val="00F05993"/>
    <w:rsid w:val="00F05D55"/>
    <w:rsid w:val="00F0600D"/>
    <w:rsid w:val="00F060F9"/>
    <w:rsid w:val="00F071DA"/>
    <w:rsid w:val="00F07277"/>
    <w:rsid w:val="00F07BF3"/>
    <w:rsid w:val="00F07E34"/>
    <w:rsid w:val="00F112C3"/>
    <w:rsid w:val="00F11AB1"/>
    <w:rsid w:val="00F12486"/>
    <w:rsid w:val="00F12595"/>
    <w:rsid w:val="00F125AE"/>
    <w:rsid w:val="00F136D9"/>
    <w:rsid w:val="00F13799"/>
    <w:rsid w:val="00F1446B"/>
    <w:rsid w:val="00F150DC"/>
    <w:rsid w:val="00F1555D"/>
    <w:rsid w:val="00F15B67"/>
    <w:rsid w:val="00F16346"/>
    <w:rsid w:val="00F16DB3"/>
    <w:rsid w:val="00F17080"/>
    <w:rsid w:val="00F17609"/>
    <w:rsid w:val="00F177B0"/>
    <w:rsid w:val="00F17DE5"/>
    <w:rsid w:val="00F20F84"/>
    <w:rsid w:val="00F217B5"/>
    <w:rsid w:val="00F21991"/>
    <w:rsid w:val="00F21DDD"/>
    <w:rsid w:val="00F2232A"/>
    <w:rsid w:val="00F2260B"/>
    <w:rsid w:val="00F23352"/>
    <w:rsid w:val="00F23811"/>
    <w:rsid w:val="00F23B70"/>
    <w:rsid w:val="00F25F59"/>
    <w:rsid w:val="00F26CBC"/>
    <w:rsid w:val="00F30947"/>
    <w:rsid w:val="00F30E32"/>
    <w:rsid w:val="00F31260"/>
    <w:rsid w:val="00F3150A"/>
    <w:rsid w:val="00F32EA2"/>
    <w:rsid w:val="00F33553"/>
    <w:rsid w:val="00F34440"/>
    <w:rsid w:val="00F35917"/>
    <w:rsid w:val="00F365B0"/>
    <w:rsid w:val="00F3698F"/>
    <w:rsid w:val="00F36B4D"/>
    <w:rsid w:val="00F372F1"/>
    <w:rsid w:val="00F37831"/>
    <w:rsid w:val="00F401E6"/>
    <w:rsid w:val="00F41DCC"/>
    <w:rsid w:val="00F41ED2"/>
    <w:rsid w:val="00F42341"/>
    <w:rsid w:val="00F42436"/>
    <w:rsid w:val="00F426D1"/>
    <w:rsid w:val="00F428BF"/>
    <w:rsid w:val="00F4291E"/>
    <w:rsid w:val="00F42DDD"/>
    <w:rsid w:val="00F42FB8"/>
    <w:rsid w:val="00F43661"/>
    <w:rsid w:val="00F438BF"/>
    <w:rsid w:val="00F43CB7"/>
    <w:rsid w:val="00F44348"/>
    <w:rsid w:val="00F4494E"/>
    <w:rsid w:val="00F457F5"/>
    <w:rsid w:val="00F458D5"/>
    <w:rsid w:val="00F459F9"/>
    <w:rsid w:val="00F45A6C"/>
    <w:rsid w:val="00F45B37"/>
    <w:rsid w:val="00F45F6F"/>
    <w:rsid w:val="00F4719B"/>
    <w:rsid w:val="00F473B7"/>
    <w:rsid w:val="00F504B6"/>
    <w:rsid w:val="00F50A3F"/>
    <w:rsid w:val="00F50B27"/>
    <w:rsid w:val="00F50E3F"/>
    <w:rsid w:val="00F50E57"/>
    <w:rsid w:val="00F514C0"/>
    <w:rsid w:val="00F514C4"/>
    <w:rsid w:val="00F51687"/>
    <w:rsid w:val="00F51CAA"/>
    <w:rsid w:val="00F51DB5"/>
    <w:rsid w:val="00F5235A"/>
    <w:rsid w:val="00F527D4"/>
    <w:rsid w:val="00F53580"/>
    <w:rsid w:val="00F54CCD"/>
    <w:rsid w:val="00F550A9"/>
    <w:rsid w:val="00F56425"/>
    <w:rsid w:val="00F56B9A"/>
    <w:rsid w:val="00F5727C"/>
    <w:rsid w:val="00F57D5D"/>
    <w:rsid w:val="00F57EDE"/>
    <w:rsid w:val="00F6131B"/>
    <w:rsid w:val="00F61692"/>
    <w:rsid w:val="00F61952"/>
    <w:rsid w:val="00F620D6"/>
    <w:rsid w:val="00F621A8"/>
    <w:rsid w:val="00F62240"/>
    <w:rsid w:val="00F629A6"/>
    <w:rsid w:val="00F636FE"/>
    <w:rsid w:val="00F63B13"/>
    <w:rsid w:val="00F64CEE"/>
    <w:rsid w:val="00F6612F"/>
    <w:rsid w:val="00F671E7"/>
    <w:rsid w:val="00F67731"/>
    <w:rsid w:val="00F67CDA"/>
    <w:rsid w:val="00F6DEA0"/>
    <w:rsid w:val="00F70742"/>
    <w:rsid w:val="00F70C70"/>
    <w:rsid w:val="00F710AC"/>
    <w:rsid w:val="00F71336"/>
    <w:rsid w:val="00F71928"/>
    <w:rsid w:val="00F72AF2"/>
    <w:rsid w:val="00F731F3"/>
    <w:rsid w:val="00F736E6"/>
    <w:rsid w:val="00F74EB4"/>
    <w:rsid w:val="00F75E5C"/>
    <w:rsid w:val="00F76B48"/>
    <w:rsid w:val="00F76C2C"/>
    <w:rsid w:val="00F770ED"/>
    <w:rsid w:val="00F778F8"/>
    <w:rsid w:val="00F77C34"/>
    <w:rsid w:val="00F80E05"/>
    <w:rsid w:val="00F8288B"/>
    <w:rsid w:val="00F83ACA"/>
    <w:rsid w:val="00F85F25"/>
    <w:rsid w:val="00F86C36"/>
    <w:rsid w:val="00F86FBE"/>
    <w:rsid w:val="00F872D1"/>
    <w:rsid w:val="00F879DA"/>
    <w:rsid w:val="00F87A72"/>
    <w:rsid w:val="00F87A96"/>
    <w:rsid w:val="00F87D16"/>
    <w:rsid w:val="00F9028E"/>
    <w:rsid w:val="00F928DE"/>
    <w:rsid w:val="00F92C77"/>
    <w:rsid w:val="00F932BD"/>
    <w:rsid w:val="00F942EE"/>
    <w:rsid w:val="00F94BD6"/>
    <w:rsid w:val="00F9540A"/>
    <w:rsid w:val="00F95F20"/>
    <w:rsid w:val="00F96CFF"/>
    <w:rsid w:val="00F97618"/>
    <w:rsid w:val="00F976F0"/>
    <w:rsid w:val="00F97B27"/>
    <w:rsid w:val="00FA037F"/>
    <w:rsid w:val="00FA062C"/>
    <w:rsid w:val="00FA098E"/>
    <w:rsid w:val="00FA0D06"/>
    <w:rsid w:val="00FA1098"/>
    <w:rsid w:val="00FA13BE"/>
    <w:rsid w:val="00FA25B6"/>
    <w:rsid w:val="00FA29B6"/>
    <w:rsid w:val="00FA2FCE"/>
    <w:rsid w:val="00FA3390"/>
    <w:rsid w:val="00FA41F6"/>
    <w:rsid w:val="00FA4776"/>
    <w:rsid w:val="00FA4C2A"/>
    <w:rsid w:val="00FA53CF"/>
    <w:rsid w:val="00FA5D15"/>
    <w:rsid w:val="00FA5EDE"/>
    <w:rsid w:val="00FA6218"/>
    <w:rsid w:val="00FA67D1"/>
    <w:rsid w:val="00FA7527"/>
    <w:rsid w:val="00FB1682"/>
    <w:rsid w:val="00FB18FF"/>
    <w:rsid w:val="00FB1AF1"/>
    <w:rsid w:val="00FB1FA1"/>
    <w:rsid w:val="00FB21EB"/>
    <w:rsid w:val="00FB301E"/>
    <w:rsid w:val="00FB3034"/>
    <w:rsid w:val="00FB304F"/>
    <w:rsid w:val="00FB365B"/>
    <w:rsid w:val="00FB4449"/>
    <w:rsid w:val="00FB4686"/>
    <w:rsid w:val="00FB5C96"/>
    <w:rsid w:val="00FB6053"/>
    <w:rsid w:val="00FB70B7"/>
    <w:rsid w:val="00FC1685"/>
    <w:rsid w:val="00FC24E5"/>
    <w:rsid w:val="00FC2648"/>
    <w:rsid w:val="00FC3566"/>
    <w:rsid w:val="00FC3958"/>
    <w:rsid w:val="00FC396B"/>
    <w:rsid w:val="00FC4CBC"/>
    <w:rsid w:val="00FC56F0"/>
    <w:rsid w:val="00FC5BD8"/>
    <w:rsid w:val="00FC6077"/>
    <w:rsid w:val="00FC776E"/>
    <w:rsid w:val="00FC794F"/>
    <w:rsid w:val="00FC7DA4"/>
    <w:rsid w:val="00FD0224"/>
    <w:rsid w:val="00FD0627"/>
    <w:rsid w:val="00FD0856"/>
    <w:rsid w:val="00FD0D2A"/>
    <w:rsid w:val="00FD0FA5"/>
    <w:rsid w:val="00FD1A75"/>
    <w:rsid w:val="00FD287B"/>
    <w:rsid w:val="00FD3445"/>
    <w:rsid w:val="00FD4ABB"/>
    <w:rsid w:val="00FD4DCD"/>
    <w:rsid w:val="00FD5859"/>
    <w:rsid w:val="00FD6403"/>
    <w:rsid w:val="00FD6C46"/>
    <w:rsid w:val="00FD7B2C"/>
    <w:rsid w:val="00FE0451"/>
    <w:rsid w:val="00FE07ED"/>
    <w:rsid w:val="00FE13DE"/>
    <w:rsid w:val="00FE1712"/>
    <w:rsid w:val="00FE22DA"/>
    <w:rsid w:val="00FE38A0"/>
    <w:rsid w:val="00FE4A7E"/>
    <w:rsid w:val="00FE4E79"/>
    <w:rsid w:val="00FE57B4"/>
    <w:rsid w:val="00FE5ACF"/>
    <w:rsid w:val="00FE5EAE"/>
    <w:rsid w:val="00FE7022"/>
    <w:rsid w:val="00FE7893"/>
    <w:rsid w:val="00FF0C00"/>
    <w:rsid w:val="00FF0F33"/>
    <w:rsid w:val="00FF15B1"/>
    <w:rsid w:val="00FF18EC"/>
    <w:rsid w:val="00FF3E11"/>
    <w:rsid w:val="00FF443A"/>
    <w:rsid w:val="00FF4EA5"/>
    <w:rsid w:val="00FF4EC2"/>
    <w:rsid w:val="00FF5E4D"/>
    <w:rsid w:val="00FF6D06"/>
    <w:rsid w:val="010AD558"/>
    <w:rsid w:val="0114AA7D"/>
    <w:rsid w:val="011593CD"/>
    <w:rsid w:val="011F5AFC"/>
    <w:rsid w:val="012EF9F3"/>
    <w:rsid w:val="013DC7FF"/>
    <w:rsid w:val="01484EA3"/>
    <w:rsid w:val="014AF9D4"/>
    <w:rsid w:val="0150962C"/>
    <w:rsid w:val="015D3AC4"/>
    <w:rsid w:val="015EA5BA"/>
    <w:rsid w:val="016F62FA"/>
    <w:rsid w:val="0174F298"/>
    <w:rsid w:val="017D6737"/>
    <w:rsid w:val="017DEDA6"/>
    <w:rsid w:val="0180581B"/>
    <w:rsid w:val="018DE33E"/>
    <w:rsid w:val="018EAE6D"/>
    <w:rsid w:val="01A9F048"/>
    <w:rsid w:val="01AF8935"/>
    <w:rsid w:val="01BA8E43"/>
    <w:rsid w:val="01C6CD02"/>
    <w:rsid w:val="01D4977D"/>
    <w:rsid w:val="01E68FBF"/>
    <w:rsid w:val="01F7D3A6"/>
    <w:rsid w:val="020981CF"/>
    <w:rsid w:val="02260550"/>
    <w:rsid w:val="02273AD4"/>
    <w:rsid w:val="023D2FDB"/>
    <w:rsid w:val="0243B695"/>
    <w:rsid w:val="024A6A3D"/>
    <w:rsid w:val="02662EC9"/>
    <w:rsid w:val="02734FEF"/>
    <w:rsid w:val="02849C8B"/>
    <w:rsid w:val="028E393F"/>
    <w:rsid w:val="02976FDE"/>
    <w:rsid w:val="029B6F88"/>
    <w:rsid w:val="02C6AE70"/>
    <w:rsid w:val="02C6D83D"/>
    <w:rsid w:val="02D18386"/>
    <w:rsid w:val="02D512EF"/>
    <w:rsid w:val="02DCC418"/>
    <w:rsid w:val="02E0E0C5"/>
    <w:rsid w:val="02E27218"/>
    <w:rsid w:val="02E70495"/>
    <w:rsid w:val="02E75D34"/>
    <w:rsid w:val="02E9D3CA"/>
    <w:rsid w:val="02EA1892"/>
    <w:rsid w:val="02EA22DB"/>
    <w:rsid w:val="02FCC88D"/>
    <w:rsid w:val="030EC42B"/>
    <w:rsid w:val="0324EAA0"/>
    <w:rsid w:val="032B9577"/>
    <w:rsid w:val="032BB736"/>
    <w:rsid w:val="03303D3B"/>
    <w:rsid w:val="0337A545"/>
    <w:rsid w:val="035B74E4"/>
    <w:rsid w:val="035FC108"/>
    <w:rsid w:val="0361D9CA"/>
    <w:rsid w:val="0366C9AE"/>
    <w:rsid w:val="036E81EC"/>
    <w:rsid w:val="0372CAF8"/>
    <w:rsid w:val="0375EA10"/>
    <w:rsid w:val="038DF145"/>
    <w:rsid w:val="0395BA16"/>
    <w:rsid w:val="039C33D0"/>
    <w:rsid w:val="03BDBB21"/>
    <w:rsid w:val="03D03606"/>
    <w:rsid w:val="03E9D34D"/>
    <w:rsid w:val="03FD19FA"/>
    <w:rsid w:val="03FF8413"/>
    <w:rsid w:val="040BD362"/>
    <w:rsid w:val="0415AD74"/>
    <w:rsid w:val="0422DFC6"/>
    <w:rsid w:val="0438C0FB"/>
    <w:rsid w:val="044B0E5D"/>
    <w:rsid w:val="04565104"/>
    <w:rsid w:val="0477C5AD"/>
    <w:rsid w:val="0478CD2A"/>
    <w:rsid w:val="047CCFDF"/>
    <w:rsid w:val="049F8C98"/>
    <w:rsid w:val="04A0B181"/>
    <w:rsid w:val="04A11695"/>
    <w:rsid w:val="04ABF0A5"/>
    <w:rsid w:val="04AF97FA"/>
    <w:rsid w:val="04B7D918"/>
    <w:rsid w:val="04E3C0F2"/>
    <w:rsid w:val="04F2DBF2"/>
    <w:rsid w:val="04F5E97C"/>
    <w:rsid w:val="0512D631"/>
    <w:rsid w:val="051AD675"/>
    <w:rsid w:val="051B5A0D"/>
    <w:rsid w:val="05395BF4"/>
    <w:rsid w:val="054029E8"/>
    <w:rsid w:val="054908A1"/>
    <w:rsid w:val="0568C164"/>
    <w:rsid w:val="05716671"/>
    <w:rsid w:val="0574F40D"/>
    <w:rsid w:val="058F0A90"/>
    <w:rsid w:val="059ED3B8"/>
    <w:rsid w:val="05A676B5"/>
    <w:rsid w:val="05B9841A"/>
    <w:rsid w:val="05CF14C7"/>
    <w:rsid w:val="05D16699"/>
    <w:rsid w:val="05D2AB98"/>
    <w:rsid w:val="05DC4B0F"/>
    <w:rsid w:val="05E9F09B"/>
    <w:rsid w:val="05FFEE49"/>
    <w:rsid w:val="06058003"/>
    <w:rsid w:val="06085536"/>
    <w:rsid w:val="060C3677"/>
    <w:rsid w:val="0618DCE1"/>
    <w:rsid w:val="061D340F"/>
    <w:rsid w:val="062C017A"/>
    <w:rsid w:val="062FFE2B"/>
    <w:rsid w:val="06367407"/>
    <w:rsid w:val="06420FDB"/>
    <w:rsid w:val="06458074"/>
    <w:rsid w:val="06505521"/>
    <w:rsid w:val="0650E42E"/>
    <w:rsid w:val="0652431F"/>
    <w:rsid w:val="06769479"/>
    <w:rsid w:val="0681BA79"/>
    <w:rsid w:val="068AEFFD"/>
    <w:rsid w:val="06AE6DEA"/>
    <w:rsid w:val="06B90562"/>
    <w:rsid w:val="06C161C5"/>
    <w:rsid w:val="06FC01BA"/>
    <w:rsid w:val="07028719"/>
    <w:rsid w:val="0725BCA6"/>
    <w:rsid w:val="072A9082"/>
    <w:rsid w:val="072DBCB6"/>
    <w:rsid w:val="073C3F37"/>
    <w:rsid w:val="074A4C2D"/>
    <w:rsid w:val="075A757C"/>
    <w:rsid w:val="0770D23F"/>
    <w:rsid w:val="07842256"/>
    <w:rsid w:val="079496AC"/>
    <w:rsid w:val="0799A2E2"/>
    <w:rsid w:val="07A1003A"/>
    <w:rsid w:val="07B22B32"/>
    <w:rsid w:val="07CF980A"/>
    <w:rsid w:val="07D9E5AC"/>
    <w:rsid w:val="07F7B635"/>
    <w:rsid w:val="07FD5B56"/>
    <w:rsid w:val="08159172"/>
    <w:rsid w:val="081AC4C4"/>
    <w:rsid w:val="083280B1"/>
    <w:rsid w:val="084B7EB9"/>
    <w:rsid w:val="084E1008"/>
    <w:rsid w:val="0861FF34"/>
    <w:rsid w:val="086C085B"/>
    <w:rsid w:val="088C9882"/>
    <w:rsid w:val="089661A9"/>
    <w:rsid w:val="089CC3AE"/>
    <w:rsid w:val="08A23E7D"/>
    <w:rsid w:val="08AE5DED"/>
    <w:rsid w:val="08B14023"/>
    <w:rsid w:val="08BC400A"/>
    <w:rsid w:val="08D608E7"/>
    <w:rsid w:val="08DB1005"/>
    <w:rsid w:val="08F14D60"/>
    <w:rsid w:val="0903CF6F"/>
    <w:rsid w:val="0929328E"/>
    <w:rsid w:val="093472AE"/>
    <w:rsid w:val="094456B5"/>
    <w:rsid w:val="0944EC3D"/>
    <w:rsid w:val="0949AD58"/>
    <w:rsid w:val="09627D1D"/>
    <w:rsid w:val="096C21C1"/>
    <w:rsid w:val="096D467A"/>
    <w:rsid w:val="0971DD50"/>
    <w:rsid w:val="0986CF83"/>
    <w:rsid w:val="09A0617D"/>
    <w:rsid w:val="09A88984"/>
    <w:rsid w:val="09B77BD6"/>
    <w:rsid w:val="09BA85C8"/>
    <w:rsid w:val="09C04267"/>
    <w:rsid w:val="09CE0D50"/>
    <w:rsid w:val="09DB41BA"/>
    <w:rsid w:val="09E228D6"/>
    <w:rsid w:val="09F2346D"/>
    <w:rsid w:val="09F36CCE"/>
    <w:rsid w:val="0A03497D"/>
    <w:rsid w:val="0A087789"/>
    <w:rsid w:val="0A0B4BE0"/>
    <w:rsid w:val="0A0D5975"/>
    <w:rsid w:val="0A35CCF0"/>
    <w:rsid w:val="0A5D2F93"/>
    <w:rsid w:val="0A600BB1"/>
    <w:rsid w:val="0A613E0C"/>
    <w:rsid w:val="0A65DC80"/>
    <w:rsid w:val="0A7484AF"/>
    <w:rsid w:val="0A7BB2FE"/>
    <w:rsid w:val="0A8AEBE3"/>
    <w:rsid w:val="0AB6A4E6"/>
    <w:rsid w:val="0ABFE866"/>
    <w:rsid w:val="0AC82882"/>
    <w:rsid w:val="0AD2B471"/>
    <w:rsid w:val="0AEFCCB0"/>
    <w:rsid w:val="0AFA8044"/>
    <w:rsid w:val="0B0B6021"/>
    <w:rsid w:val="0B0DDE9B"/>
    <w:rsid w:val="0B1A5959"/>
    <w:rsid w:val="0B3FDAF1"/>
    <w:rsid w:val="0B56265F"/>
    <w:rsid w:val="0B64E939"/>
    <w:rsid w:val="0B675FC7"/>
    <w:rsid w:val="0B7B0BC6"/>
    <w:rsid w:val="0B7FD3D5"/>
    <w:rsid w:val="0B9E1276"/>
    <w:rsid w:val="0B9E12D7"/>
    <w:rsid w:val="0B9E4925"/>
    <w:rsid w:val="0BA263DE"/>
    <w:rsid w:val="0BA2C4CB"/>
    <w:rsid w:val="0BB157BB"/>
    <w:rsid w:val="0BB24BD5"/>
    <w:rsid w:val="0BB528A6"/>
    <w:rsid w:val="0BB6AC5F"/>
    <w:rsid w:val="0BBE3758"/>
    <w:rsid w:val="0BC24518"/>
    <w:rsid w:val="0BCF4473"/>
    <w:rsid w:val="0BD47E89"/>
    <w:rsid w:val="0BE1AF68"/>
    <w:rsid w:val="0BE87D3D"/>
    <w:rsid w:val="0BE8B77E"/>
    <w:rsid w:val="0BEFD07D"/>
    <w:rsid w:val="0BF2E7D9"/>
    <w:rsid w:val="0BFFE73A"/>
    <w:rsid w:val="0C106A5B"/>
    <w:rsid w:val="0C269D0A"/>
    <w:rsid w:val="0C52D8D7"/>
    <w:rsid w:val="0C70CBA9"/>
    <w:rsid w:val="0C71A310"/>
    <w:rsid w:val="0C746C81"/>
    <w:rsid w:val="0C8CB891"/>
    <w:rsid w:val="0C8EC60B"/>
    <w:rsid w:val="0CA08C6B"/>
    <w:rsid w:val="0CA89269"/>
    <w:rsid w:val="0CB1EC6F"/>
    <w:rsid w:val="0CCC2A7F"/>
    <w:rsid w:val="0CCE323C"/>
    <w:rsid w:val="0CCFCFC4"/>
    <w:rsid w:val="0CD4B7A6"/>
    <w:rsid w:val="0CD8E70D"/>
    <w:rsid w:val="0CEB3920"/>
    <w:rsid w:val="0D0C9C0B"/>
    <w:rsid w:val="0D2E4260"/>
    <w:rsid w:val="0D3A7F05"/>
    <w:rsid w:val="0D3D55A8"/>
    <w:rsid w:val="0D42911B"/>
    <w:rsid w:val="0D4D1414"/>
    <w:rsid w:val="0D5219AF"/>
    <w:rsid w:val="0D5AA8DD"/>
    <w:rsid w:val="0D60B06B"/>
    <w:rsid w:val="0D7312B2"/>
    <w:rsid w:val="0D9BAF90"/>
    <w:rsid w:val="0D9E0017"/>
    <w:rsid w:val="0DA9DFE0"/>
    <w:rsid w:val="0DB00253"/>
    <w:rsid w:val="0DB2A14E"/>
    <w:rsid w:val="0DB4C7C6"/>
    <w:rsid w:val="0DC9945C"/>
    <w:rsid w:val="0DD6A1B0"/>
    <w:rsid w:val="0DF352AE"/>
    <w:rsid w:val="0DF7ADC0"/>
    <w:rsid w:val="0E03F459"/>
    <w:rsid w:val="0E14690F"/>
    <w:rsid w:val="0E1803E4"/>
    <w:rsid w:val="0E283C1C"/>
    <w:rsid w:val="0E5E8A76"/>
    <w:rsid w:val="0E64FA6B"/>
    <w:rsid w:val="0E66FFFE"/>
    <w:rsid w:val="0E6E2FFB"/>
    <w:rsid w:val="0E893036"/>
    <w:rsid w:val="0E93C340"/>
    <w:rsid w:val="0E948247"/>
    <w:rsid w:val="0E999C8C"/>
    <w:rsid w:val="0E9A809B"/>
    <w:rsid w:val="0E9AA088"/>
    <w:rsid w:val="0EA98B72"/>
    <w:rsid w:val="0EBF0507"/>
    <w:rsid w:val="0EC7D688"/>
    <w:rsid w:val="0ECA75EA"/>
    <w:rsid w:val="0ED32830"/>
    <w:rsid w:val="0ED8AF99"/>
    <w:rsid w:val="0EED914D"/>
    <w:rsid w:val="0EF62F2F"/>
    <w:rsid w:val="0EFC9A85"/>
    <w:rsid w:val="0F01159C"/>
    <w:rsid w:val="0F081712"/>
    <w:rsid w:val="0F18E86A"/>
    <w:rsid w:val="0F191EFC"/>
    <w:rsid w:val="0F1A11B9"/>
    <w:rsid w:val="0F1C12EF"/>
    <w:rsid w:val="0F1E933F"/>
    <w:rsid w:val="0F33624A"/>
    <w:rsid w:val="0F4CA349"/>
    <w:rsid w:val="0F503A00"/>
    <w:rsid w:val="0F51A180"/>
    <w:rsid w:val="0F59EDF6"/>
    <w:rsid w:val="0F611FCC"/>
    <w:rsid w:val="0F6199E5"/>
    <w:rsid w:val="0F678159"/>
    <w:rsid w:val="0F6DDCB9"/>
    <w:rsid w:val="0F8940D9"/>
    <w:rsid w:val="0F942A97"/>
    <w:rsid w:val="0F98917C"/>
    <w:rsid w:val="0FA87F9A"/>
    <w:rsid w:val="0FBAD5CD"/>
    <w:rsid w:val="0FBE158D"/>
    <w:rsid w:val="0FC54016"/>
    <w:rsid w:val="0FC7419B"/>
    <w:rsid w:val="0FDDC3E5"/>
    <w:rsid w:val="0FE8B660"/>
    <w:rsid w:val="0FEDBFEF"/>
    <w:rsid w:val="0FEF283B"/>
    <w:rsid w:val="0FEFAFD7"/>
    <w:rsid w:val="0FF2C64B"/>
    <w:rsid w:val="1004FD72"/>
    <w:rsid w:val="1015130A"/>
    <w:rsid w:val="104105D0"/>
    <w:rsid w:val="105BFEFA"/>
    <w:rsid w:val="106576DC"/>
    <w:rsid w:val="106A38C5"/>
    <w:rsid w:val="1072DE78"/>
    <w:rsid w:val="10775DBB"/>
    <w:rsid w:val="108DDE55"/>
    <w:rsid w:val="10A87E47"/>
    <w:rsid w:val="10AFB67D"/>
    <w:rsid w:val="10CBE67B"/>
    <w:rsid w:val="10CF16B9"/>
    <w:rsid w:val="10D4A534"/>
    <w:rsid w:val="10E4AB8E"/>
    <w:rsid w:val="10EF31E7"/>
    <w:rsid w:val="10F2412E"/>
    <w:rsid w:val="10F59858"/>
    <w:rsid w:val="110498FB"/>
    <w:rsid w:val="111F30CE"/>
    <w:rsid w:val="11220623"/>
    <w:rsid w:val="113447FC"/>
    <w:rsid w:val="113D7108"/>
    <w:rsid w:val="11475522"/>
    <w:rsid w:val="114BC8A2"/>
    <w:rsid w:val="114CB6CF"/>
    <w:rsid w:val="1174B3E9"/>
    <w:rsid w:val="117884B6"/>
    <w:rsid w:val="1185D830"/>
    <w:rsid w:val="11B54677"/>
    <w:rsid w:val="11E41BAE"/>
    <w:rsid w:val="11E93FD5"/>
    <w:rsid w:val="12099D35"/>
    <w:rsid w:val="121ED37D"/>
    <w:rsid w:val="121FF916"/>
    <w:rsid w:val="12260286"/>
    <w:rsid w:val="1226CBB3"/>
    <w:rsid w:val="1241C84B"/>
    <w:rsid w:val="124261C5"/>
    <w:rsid w:val="12482543"/>
    <w:rsid w:val="124E46EC"/>
    <w:rsid w:val="1261DB79"/>
    <w:rsid w:val="12631C3A"/>
    <w:rsid w:val="12686198"/>
    <w:rsid w:val="128FAE66"/>
    <w:rsid w:val="12976245"/>
    <w:rsid w:val="12AE5FEF"/>
    <w:rsid w:val="12DEC230"/>
    <w:rsid w:val="12E83A54"/>
    <w:rsid w:val="130E8B5D"/>
    <w:rsid w:val="131A588A"/>
    <w:rsid w:val="1334E233"/>
    <w:rsid w:val="133A745B"/>
    <w:rsid w:val="13480614"/>
    <w:rsid w:val="134BCD34"/>
    <w:rsid w:val="134F2A74"/>
    <w:rsid w:val="1358E7DB"/>
    <w:rsid w:val="1373DAA9"/>
    <w:rsid w:val="13868CB3"/>
    <w:rsid w:val="1386CA88"/>
    <w:rsid w:val="13C9389B"/>
    <w:rsid w:val="13CDC852"/>
    <w:rsid w:val="13E05447"/>
    <w:rsid w:val="13E6313D"/>
    <w:rsid w:val="13E91B7B"/>
    <w:rsid w:val="13F2D077"/>
    <w:rsid w:val="13FE5E6A"/>
    <w:rsid w:val="1414A799"/>
    <w:rsid w:val="141A25D4"/>
    <w:rsid w:val="14278F06"/>
    <w:rsid w:val="1427FB3C"/>
    <w:rsid w:val="14293DFD"/>
    <w:rsid w:val="142E2B4A"/>
    <w:rsid w:val="14401EEA"/>
    <w:rsid w:val="14471C46"/>
    <w:rsid w:val="145EBCB0"/>
    <w:rsid w:val="147604ED"/>
    <w:rsid w:val="147920AE"/>
    <w:rsid w:val="147952EF"/>
    <w:rsid w:val="14864D7A"/>
    <w:rsid w:val="1496C439"/>
    <w:rsid w:val="14ABF6D5"/>
    <w:rsid w:val="14C4A1FC"/>
    <w:rsid w:val="14F61B94"/>
    <w:rsid w:val="15003779"/>
    <w:rsid w:val="151B1FB2"/>
    <w:rsid w:val="15262DD3"/>
    <w:rsid w:val="15301E4A"/>
    <w:rsid w:val="1540E5B8"/>
    <w:rsid w:val="1544005F"/>
    <w:rsid w:val="15550252"/>
    <w:rsid w:val="15556B61"/>
    <w:rsid w:val="155872E5"/>
    <w:rsid w:val="155DEA66"/>
    <w:rsid w:val="155E8C55"/>
    <w:rsid w:val="1566FB6A"/>
    <w:rsid w:val="157AA830"/>
    <w:rsid w:val="157B2F2D"/>
    <w:rsid w:val="15804FB6"/>
    <w:rsid w:val="1591E16B"/>
    <w:rsid w:val="15B04109"/>
    <w:rsid w:val="15B50218"/>
    <w:rsid w:val="15B60661"/>
    <w:rsid w:val="15BA6264"/>
    <w:rsid w:val="15BDB2A8"/>
    <w:rsid w:val="15CD3B73"/>
    <w:rsid w:val="15D65C50"/>
    <w:rsid w:val="15D811B7"/>
    <w:rsid w:val="15DCE54E"/>
    <w:rsid w:val="15DEA373"/>
    <w:rsid w:val="15E5155A"/>
    <w:rsid w:val="15F6C01E"/>
    <w:rsid w:val="15FD594C"/>
    <w:rsid w:val="16043C09"/>
    <w:rsid w:val="1604AF2D"/>
    <w:rsid w:val="16122B18"/>
    <w:rsid w:val="161258B3"/>
    <w:rsid w:val="1612A08B"/>
    <w:rsid w:val="16154B02"/>
    <w:rsid w:val="1623DC77"/>
    <w:rsid w:val="1629DCDA"/>
    <w:rsid w:val="162CB64D"/>
    <w:rsid w:val="16317990"/>
    <w:rsid w:val="163A3291"/>
    <w:rsid w:val="163E9A45"/>
    <w:rsid w:val="16458CA9"/>
    <w:rsid w:val="166289A8"/>
    <w:rsid w:val="166E887B"/>
    <w:rsid w:val="1678D91C"/>
    <w:rsid w:val="167D03DB"/>
    <w:rsid w:val="167DB2FB"/>
    <w:rsid w:val="1692B534"/>
    <w:rsid w:val="169433F0"/>
    <w:rsid w:val="16A0CE29"/>
    <w:rsid w:val="16A82CEF"/>
    <w:rsid w:val="16B15954"/>
    <w:rsid w:val="16B2E39D"/>
    <w:rsid w:val="16BC5344"/>
    <w:rsid w:val="16C9172D"/>
    <w:rsid w:val="16E25311"/>
    <w:rsid w:val="16EAB12D"/>
    <w:rsid w:val="16F0FB79"/>
    <w:rsid w:val="1715FC06"/>
    <w:rsid w:val="171CF32B"/>
    <w:rsid w:val="1726273A"/>
    <w:rsid w:val="1744E416"/>
    <w:rsid w:val="175A03B4"/>
    <w:rsid w:val="175A7E10"/>
    <w:rsid w:val="175AF32B"/>
    <w:rsid w:val="175F9537"/>
    <w:rsid w:val="1762B0B5"/>
    <w:rsid w:val="177DC1E3"/>
    <w:rsid w:val="1780DF88"/>
    <w:rsid w:val="1784906C"/>
    <w:rsid w:val="178961BD"/>
    <w:rsid w:val="1792249B"/>
    <w:rsid w:val="1797699C"/>
    <w:rsid w:val="179E7893"/>
    <w:rsid w:val="17B2AB14"/>
    <w:rsid w:val="17B880F5"/>
    <w:rsid w:val="17D5C0BF"/>
    <w:rsid w:val="17E38674"/>
    <w:rsid w:val="17E751DC"/>
    <w:rsid w:val="17FDADF4"/>
    <w:rsid w:val="17FFD79C"/>
    <w:rsid w:val="181D274E"/>
    <w:rsid w:val="1822B687"/>
    <w:rsid w:val="1837F151"/>
    <w:rsid w:val="1851E5B2"/>
    <w:rsid w:val="18549F88"/>
    <w:rsid w:val="1858E214"/>
    <w:rsid w:val="18794099"/>
    <w:rsid w:val="187C572A"/>
    <w:rsid w:val="188239D9"/>
    <w:rsid w:val="1882D1FB"/>
    <w:rsid w:val="18843A06"/>
    <w:rsid w:val="18968520"/>
    <w:rsid w:val="1897977C"/>
    <w:rsid w:val="189BC366"/>
    <w:rsid w:val="18A808F6"/>
    <w:rsid w:val="18AAD31B"/>
    <w:rsid w:val="18AF3F4F"/>
    <w:rsid w:val="18BF210E"/>
    <w:rsid w:val="18C7C43C"/>
    <w:rsid w:val="18C8A3C5"/>
    <w:rsid w:val="18CC76CF"/>
    <w:rsid w:val="18CCA6CC"/>
    <w:rsid w:val="18E1BC8A"/>
    <w:rsid w:val="18E460D4"/>
    <w:rsid w:val="18EECAA2"/>
    <w:rsid w:val="18F0C5DC"/>
    <w:rsid w:val="18F1070A"/>
    <w:rsid w:val="18F5245F"/>
    <w:rsid w:val="18F61245"/>
    <w:rsid w:val="1901F363"/>
    <w:rsid w:val="1905E396"/>
    <w:rsid w:val="1917DDA2"/>
    <w:rsid w:val="19258CA8"/>
    <w:rsid w:val="1928C0AD"/>
    <w:rsid w:val="193A25AF"/>
    <w:rsid w:val="19536DB6"/>
    <w:rsid w:val="196EDCFE"/>
    <w:rsid w:val="1998BF1C"/>
    <w:rsid w:val="19A04F02"/>
    <w:rsid w:val="19A44DEE"/>
    <w:rsid w:val="19B2902D"/>
    <w:rsid w:val="19C1C43C"/>
    <w:rsid w:val="19C806BC"/>
    <w:rsid w:val="19CE6ABD"/>
    <w:rsid w:val="19D00B43"/>
    <w:rsid w:val="19E1F920"/>
    <w:rsid w:val="19E37B01"/>
    <w:rsid w:val="19ECEF47"/>
    <w:rsid w:val="19F24B34"/>
    <w:rsid w:val="19FFE6C2"/>
    <w:rsid w:val="1A30ECBA"/>
    <w:rsid w:val="1A3968C2"/>
    <w:rsid w:val="1A3B8891"/>
    <w:rsid w:val="1A69DAA5"/>
    <w:rsid w:val="1A6A9CED"/>
    <w:rsid w:val="1A7AAD66"/>
    <w:rsid w:val="1A89CB86"/>
    <w:rsid w:val="1A932810"/>
    <w:rsid w:val="1A9C3352"/>
    <w:rsid w:val="1A9F30B4"/>
    <w:rsid w:val="1AA828FC"/>
    <w:rsid w:val="1AB4174B"/>
    <w:rsid w:val="1ABFEE4F"/>
    <w:rsid w:val="1AE2C920"/>
    <w:rsid w:val="1AF8ED38"/>
    <w:rsid w:val="1B11FF29"/>
    <w:rsid w:val="1B1F2E87"/>
    <w:rsid w:val="1B26CE11"/>
    <w:rsid w:val="1B28D18D"/>
    <w:rsid w:val="1B367C3B"/>
    <w:rsid w:val="1B37BD79"/>
    <w:rsid w:val="1B413575"/>
    <w:rsid w:val="1B41AE31"/>
    <w:rsid w:val="1B44314A"/>
    <w:rsid w:val="1B4DCA62"/>
    <w:rsid w:val="1B63545C"/>
    <w:rsid w:val="1B6E3125"/>
    <w:rsid w:val="1B6EB191"/>
    <w:rsid w:val="1B90F80B"/>
    <w:rsid w:val="1B965B87"/>
    <w:rsid w:val="1BA8111C"/>
    <w:rsid w:val="1BB30727"/>
    <w:rsid w:val="1BCE50BB"/>
    <w:rsid w:val="1BDA86AE"/>
    <w:rsid w:val="1BE4FA76"/>
    <w:rsid w:val="1BE95CB7"/>
    <w:rsid w:val="1BEA30E0"/>
    <w:rsid w:val="1BF2E8A4"/>
    <w:rsid w:val="1BF309E7"/>
    <w:rsid w:val="1C15F8F2"/>
    <w:rsid w:val="1C17EF04"/>
    <w:rsid w:val="1C247B30"/>
    <w:rsid w:val="1C2FB139"/>
    <w:rsid w:val="1C317D33"/>
    <w:rsid w:val="1C3F3DD6"/>
    <w:rsid w:val="1C428AC1"/>
    <w:rsid w:val="1C494DB8"/>
    <w:rsid w:val="1C590BA3"/>
    <w:rsid w:val="1C61A5BC"/>
    <w:rsid w:val="1C87A099"/>
    <w:rsid w:val="1C8B6163"/>
    <w:rsid w:val="1C8F6106"/>
    <w:rsid w:val="1C9996E9"/>
    <w:rsid w:val="1CA161A0"/>
    <w:rsid w:val="1CA282EF"/>
    <w:rsid w:val="1CA7C20B"/>
    <w:rsid w:val="1CAF6F3B"/>
    <w:rsid w:val="1CAFCB9B"/>
    <w:rsid w:val="1CB31963"/>
    <w:rsid w:val="1CB37302"/>
    <w:rsid w:val="1CB3FDA5"/>
    <w:rsid w:val="1CC74EED"/>
    <w:rsid w:val="1CC97065"/>
    <w:rsid w:val="1CCFC797"/>
    <w:rsid w:val="1CD5E32D"/>
    <w:rsid w:val="1CEE629E"/>
    <w:rsid w:val="1CF00C81"/>
    <w:rsid w:val="1D3D6729"/>
    <w:rsid w:val="1D40E6B4"/>
    <w:rsid w:val="1D45E201"/>
    <w:rsid w:val="1D59F310"/>
    <w:rsid w:val="1D688D46"/>
    <w:rsid w:val="1D7E6AFD"/>
    <w:rsid w:val="1D812E5A"/>
    <w:rsid w:val="1D88066F"/>
    <w:rsid w:val="1D91CE18"/>
    <w:rsid w:val="1DA3E6FD"/>
    <w:rsid w:val="1DB91603"/>
    <w:rsid w:val="1DBD258D"/>
    <w:rsid w:val="1DD33525"/>
    <w:rsid w:val="1DDCB66A"/>
    <w:rsid w:val="1DE5959F"/>
    <w:rsid w:val="1DEC09F1"/>
    <w:rsid w:val="1DEF5F06"/>
    <w:rsid w:val="1DF42505"/>
    <w:rsid w:val="1DFC0E58"/>
    <w:rsid w:val="1DFEB30F"/>
    <w:rsid w:val="1E02084E"/>
    <w:rsid w:val="1E09E0A7"/>
    <w:rsid w:val="1E2659C0"/>
    <w:rsid w:val="1E46E346"/>
    <w:rsid w:val="1E66F3AB"/>
    <w:rsid w:val="1E6742AB"/>
    <w:rsid w:val="1E71DB38"/>
    <w:rsid w:val="1E88942A"/>
    <w:rsid w:val="1E88C5C8"/>
    <w:rsid w:val="1EADC047"/>
    <w:rsid w:val="1EB03FD5"/>
    <w:rsid w:val="1EB3C5C6"/>
    <w:rsid w:val="1EC79735"/>
    <w:rsid w:val="1ECA6D6F"/>
    <w:rsid w:val="1ED7D907"/>
    <w:rsid w:val="1EE44221"/>
    <w:rsid w:val="1EE6510C"/>
    <w:rsid w:val="1EFC857B"/>
    <w:rsid w:val="1F101110"/>
    <w:rsid w:val="1F18B67E"/>
    <w:rsid w:val="1F1A703B"/>
    <w:rsid w:val="1F1E275A"/>
    <w:rsid w:val="1F4D0C2E"/>
    <w:rsid w:val="1F564073"/>
    <w:rsid w:val="1F5CECBA"/>
    <w:rsid w:val="1F64152A"/>
    <w:rsid w:val="1F653588"/>
    <w:rsid w:val="1F66F233"/>
    <w:rsid w:val="1F67E12E"/>
    <w:rsid w:val="1F754148"/>
    <w:rsid w:val="1F822DA8"/>
    <w:rsid w:val="1F87ABB1"/>
    <w:rsid w:val="1FB4A676"/>
    <w:rsid w:val="1FC478AC"/>
    <w:rsid w:val="1FC7E7E0"/>
    <w:rsid w:val="1FDB7F29"/>
    <w:rsid w:val="1FE13594"/>
    <w:rsid w:val="1FE44736"/>
    <w:rsid w:val="1FF04EFD"/>
    <w:rsid w:val="1FF42ABA"/>
    <w:rsid w:val="20011292"/>
    <w:rsid w:val="2010F77C"/>
    <w:rsid w:val="2013A3AF"/>
    <w:rsid w:val="20140DD3"/>
    <w:rsid w:val="20184259"/>
    <w:rsid w:val="202269E2"/>
    <w:rsid w:val="202E570D"/>
    <w:rsid w:val="205A2C29"/>
    <w:rsid w:val="205AEB39"/>
    <w:rsid w:val="205F4E3D"/>
    <w:rsid w:val="206B6E78"/>
    <w:rsid w:val="206E69A0"/>
    <w:rsid w:val="2081742B"/>
    <w:rsid w:val="20927D16"/>
    <w:rsid w:val="209A8879"/>
    <w:rsid w:val="209E6BAA"/>
    <w:rsid w:val="20AFD365"/>
    <w:rsid w:val="20B6C11D"/>
    <w:rsid w:val="20CCC88B"/>
    <w:rsid w:val="20CEFEFD"/>
    <w:rsid w:val="20D1AB3B"/>
    <w:rsid w:val="20D373C0"/>
    <w:rsid w:val="20D588BC"/>
    <w:rsid w:val="20D62FAA"/>
    <w:rsid w:val="20E37B82"/>
    <w:rsid w:val="20F29114"/>
    <w:rsid w:val="20F9BEB0"/>
    <w:rsid w:val="20FA5CA8"/>
    <w:rsid w:val="20FD81D7"/>
    <w:rsid w:val="210C0CCE"/>
    <w:rsid w:val="2117D7E6"/>
    <w:rsid w:val="211866DF"/>
    <w:rsid w:val="21242CD3"/>
    <w:rsid w:val="214F3FB2"/>
    <w:rsid w:val="21500DB9"/>
    <w:rsid w:val="2156632D"/>
    <w:rsid w:val="2169E194"/>
    <w:rsid w:val="216DB36C"/>
    <w:rsid w:val="216F7638"/>
    <w:rsid w:val="21756D56"/>
    <w:rsid w:val="217B8101"/>
    <w:rsid w:val="217CF6E1"/>
    <w:rsid w:val="21873EB1"/>
    <w:rsid w:val="219668DC"/>
    <w:rsid w:val="21A3D373"/>
    <w:rsid w:val="21AD99B8"/>
    <w:rsid w:val="21B61701"/>
    <w:rsid w:val="21BE1BB8"/>
    <w:rsid w:val="21CB703E"/>
    <w:rsid w:val="21D0E832"/>
    <w:rsid w:val="21D7297F"/>
    <w:rsid w:val="21D7DCF2"/>
    <w:rsid w:val="21EA26ED"/>
    <w:rsid w:val="21EB2829"/>
    <w:rsid w:val="21EC0CFD"/>
    <w:rsid w:val="21EE45F9"/>
    <w:rsid w:val="21F84353"/>
    <w:rsid w:val="21FD7EB6"/>
    <w:rsid w:val="220A9AD2"/>
    <w:rsid w:val="22200DE3"/>
    <w:rsid w:val="2223FB9D"/>
    <w:rsid w:val="2231C9E8"/>
    <w:rsid w:val="22362B96"/>
    <w:rsid w:val="2246FD53"/>
    <w:rsid w:val="2254AFFA"/>
    <w:rsid w:val="2255C279"/>
    <w:rsid w:val="226279D0"/>
    <w:rsid w:val="226EDBE5"/>
    <w:rsid w:val="229E8444"/>
    <w:rsid w:val="229FBB38"/>
    <w:rsid w:val="22C1764A"/>
    <w:rsid w:val="22CE4C82"/>
    <w:rsid w:val="22D6CAF2"/>
    <w:rsid w:val="22E28CF0"/>
    <w:rsid w:val="22EC9731"/>
    <w:rsid w:val="2304F76C"/>
    <w:rsid w:val="232464BE"/>
    <w:rsid w:val="234FA619"/>
    <w:rsid w:val="23505BE6"/>
    <w:rsid w:val="23519C10"/>
    <w:rsid w:val="23539D04"/>
    <w:rsid w:val="23641D84"/>
    <w:rsid w:val="236B48AB"/>
    <w:rsid w:val="23730662"/>
    <w:rsid w:val="2379E430"/>
    <w:rsid w:val="237DD4DE"/>
    <w:rsid w:val="2390D805"/>
    <w:rsid w:val="2397A4C0"/>
    <w:rsid w:val="23A224FA"/>
    <w:rsid w:val="23A462B5"/>
    <w:rsid w:val="23AD57D0"/>
    <w:rsid w:val="23B0C860"/>
    <w:rsid w:val="23B4D708"/>
    <w:rsid w:val="23C4D79D"/>
    <w:rsid w:val="23C4E10D"/>
    <w:rsid w:val="23D936E2"/>
    <w:rsid w:val="24119357"/>
    <w:rsid w:val="241ED01D"/>
    <w:rsid w:val="2444C5FB"/>
    <w:rsid w:val="244CB7B8"/>
    <w:rsid w:val="246D7A02"/>
    <w:rsid w:val="247730B8"/>
    <w:rsid w:val="24857893"/>
    <w:rsid w:val="248CDC3C"/>
    <w:rsid w:val="2492A3A9"/>
    <w:rsid w:val="24A656E1"/>
    <w:rsid w:val="24B8C536"/>
    <w:rsid w:val="24EBFD71"/>
    <w:rsid w:val="24F061FC"/>
    <w:rsid w:val="24F14F2A"/>
    <w:rsid w:val="25128438"/>
    <w:rsid w:val="252E353A"/>
    <w:rsid w:val="252E75B8"/>
    <w:rsid w:val="254B389E"/>
    <w:rsid w:val="255820F4"/>
    <w:rsid w:val="256D2738"/>
    <w:rsid w:val="258105F8"/>
    <w:rsid w:val="2597A827"/>
    <w:rsid w:val="25A54EA8"/>
    <w:rsid w:val="25A5C514"/>
    <w:rsid w:val="25AB1FE8"/>
    <w:rsid w:val="25BB3403"/>
    <w:rsid w:val="25BECF52"/>
    <w:rsid w:val="25C94EE7"/>
    <w:rsid w:val="25CB398C"/>
    <w:rsid w:val="25CB3E73"/>
    <w:rsid w:val="25CCC358"/>
    <w:rsid w:val="25CE9DA1"/>
    <w:rsid w:val="25CF87F3"/>
    <w:rsid w:val="25D7A1F3"/>
    <w:rsid w:val="25D83DC2"/>
    <w:rsid w:val="25E0FAE0"/>
    <w:rsid w:val="25E408D5"/>
    <w:rsid w:val="25E767EC"/>
    <w:rsid w:val="25F32BE3"/>
    <w:rsid w:val="25FE5CBA"/>
    <w:rsid w:val="26063B97"/>
    <w:rsid w:val="261AEB66"/>
    <w:rsid w:val="261B088A"/>
    <w:rsid w:val="261F4635"/>
    <w:rsid w:val="2630B8A1"/>
    <w:rsid w:val="263397D4"/>
    <w:rsid w:val="263E6FD6"/>
    <w:rsid w:val="2649459A"/>
    <w:rsid w:val="26524EBF"/>
    <w:rsid w:val="2661DDEE"/>
    <w:rsid w:val="2663659E"/>
    <w:rsid w:val="266D98F0"/>
    <w:rsid w:val="267DA782"/>
    <w:rsid w:val="268C3ED8"/>
    <w:rsid w:val="2696B26C"/>
    <w:rsid w:val="2697191C"/>
    <w:rsid w:val="26A84ED0"/>
    <w:rsid w:val="26E15919"/>
    <w:rsid w:val="26E3D227"/>
    <w:rsid w:val="270A6DFF"/>
    <w:rsid w:val="2711340E"/>
    <w:rsid w:val="27158BCD"/>
    <w:rsid w:val="2724DDAA"/>
    <w:rsid w:val="27275266"/>
    <w:rsid w:val="272BBFD2"/>
    <w:rsid w:val="273E82F9"/>
    <w:rsid w:val="2747D22A"/>
    <w:rsid w:val="275F9D78"/>
    <w:rsid w:val="27643EC7"/>
    <w:rsid w:val="276A664C"/>
    <w:rsid w:val="27997ACD"/>
    <w:rsid w:val="279A377F"/>
    <w:rsid w:val="279C4797"/>
    <w:rsid w:val="27BF1D24"/>
    <w:rsid w:val="27FE4A92"/>
    <w:rsid w:val="2802C8D8"/>
    <w:rsid w:val="280E653F"/>
    <w:rsid w:val="281B318A"/>
    <w:rsid w:val="28290B2D"/>
    <w:rsid w:val="28437A1B"/>
    <w:rsid w:val="28444776"/>
    <w:rsid w:val="28562EEB"/>
    <w:rsid w:val="28613865"/>
    <w:rsid w:val="287027AD"/>
    <w:rsid w:val="28819356"/>
    <w:rsid w:val="289CD221"/>
    <w:rsid w:val="28A44F00"/>
    <w:rsid w:val="28A68A53"/>
    <w:rsid w:val="28B2DB9C"/>
    <w:rsid w:val="28B34875"/>
    <w:rsid w:val="28D8E22F"/>
    <w:rsid w:val="28E85DF3"/>
    <w:rsid w:val="28EA4A9E"/>
    <w:rsid w:val="28EB8A89"/>
    <w:rsid w:val="28EED9B9"/>
    <w:rsid w:val="28F8A3BA"/>
    <w:rsid w:val="2900EAA8"/>
    <w:rsid w:val="2903D1A2"/>
    <w:rsid w:val="290A7A43"/>
    <w:rsid w:val="2910BDC5"/>
    <w:rsid w:val="291C6264"/>
    <w:rsid w:val="2924CBBE"/>
    <w:rsid w:val="292637FE"/>
    <w:rsid w:val="293CCCDC"/>
    <w:rsid w:val="293D50EE"/>
    <w:rsid w:val="2944B656"/>
    <w:rsid w:val="29475B37"/>
    <w:rsid w:val="294E40A4"/>
    <w:rsid w:val="2983743C"/>
    <w:rsid w:val="298F121D"/>
    <w:rsid w:val="299B8AF3"/>
    <w:rsid w:val="299CD1B0"/>
    <w:rsid w:val="29C808D1"/>
    <w:rsid w:val="29C848ED"/>
    <w:rsid w:val="29D3F3C3"/>
    <w:rsid w:val="29D5CF61"/>
    <w:rsid w:val="29DA07F3"/>
    <w:rsid w:val="29DAC50A"/>
    <w:rsid w:val="29ED8C12"/>
    <w:rsid w:val="2A05FB94"/>
    <w:rsid w:val="2A1B2DA3"/>
    <w:rsid w:val="2A2BDD33"/>
    <w:rsid w:val="2A4571C1"/>
    <w:rsid w:val="2A4CA526"/>
    <w:rsid w:val="2A4E06C6"/>
    <w:rsid w:val="2A4E692F"/>
    <w:rsid w:val="2A60D2CE"/>
    <w:rsid w:val="2A74AD05"/>
    <w:rsid w:val="2A7E5034"/>
    <w:rsid w:val="2A98D872"/>
    <w:rsid w:val="2A98DCC9"/>
    <w:rsid w:val="2A9BECF8"/>
    <w:rsid w:val="2AA102D3"/>
    <w:rsid w:val="2AA9C3A7"/>
    <w:rsid w:val="2AAC56BB"/>
    <w:rsid w:val="2AB09F3A"/>
    <w:rsid w:val="2AC18E23"/>
    <w:rsid w:val="2AC35D31"/>
    <w:rsid w:val="2AE2495A"/>
    <w:rsid w:val="2AEF4D25"/>
    <w:rsid w:val="2AF17790"/>
    <w:rsid w:val="2AF897CC"/>
    <w:rsid w:val="2B07EA19"/>
    <w:rsid w:val="2B0C3F2B"/>
    <w:rsid w:val="2B1E318F"/>
    <w:rsid w:val="2B220D23"/>
    <w:rsid w:val="2B26309E"/>
    <w:rsid w:val="2B2FD328"/>
    <w:rsid w:val="2B380104"/>
    <w:rsid w:val="2B388218"/>
    <w:rsid w:val="2B408AA3"/>
    <w:rsid w:val="2B41E7A2"/>
    <w:rsid w:val="2B4D0B0E"/>
    <w:rsid w:val="2B500051"/>
    <w:rsid w:val="2B5E8257"/>
    <w:rsid w:val="2B5FCFB7"/>
    <w:rsid w:val="2B85636C"/>
    <w:rsid w:val="2B8E1BC2"/>
    <w:rsid w:val="2BA3A925"/>
    <w:rsid w:val="2BB641AA"/>
    <w:rsid w:val="2BC755D5"/>
    <w:rsid w:val="2BD6D557"/>
    <w:rsid w:val="2BF24454"/>
    <w:rsid w:val="2BF6A8F5"/>
    <w:rsid w:val="2BF9D213"/>
    <w:rsid w:val="2C07EC13"/>
    <w:rsid w:val="2C09EA39"/>
    <w:rsid w:val="2C10318A"/>
    <w:rsid w:val="2C15FA51"/>
    <w:rsid w:val="2C300C10"/>
    <w:rsid w:val="2C32DFEE"/>
    <w:rsid w:val="2C3BE084"/>
    <w:rsid w:val="2C4418A9"/>
    <w:rsid w:val="2C47274E"/>
    <w:rsid w:val="2C4A7579"/>
    <w:rsid w:val="2C620331"/>
    <w:rsid w:val="2C689686"/>
    <w:rsid w:val="2C74A1FE"/>
    <w:rsid w:val="2C789F31"/>
    <w:rsid w:val="2C7AD3C3"/>
    <w:rsid w:val="2C87D21B"/>
    <w:rsid w:val="2C8CF1E7"/>
    <w:rsid w:val="2C941628"/>
    <w:rsid w:val="2C94E752"/>
    <w:rsid w:val="2C969980"/>
    <w:rsid w:val="2C983763"/>
    <w:rsid w:val="2C9B925B"/>
    <w:rsid w:val="2CA0A980"/>
    <w:rsid w:val="2CA8796F"/>
    <w:rsid w:val="2CB86CE3"/>
    <w:rsid w:val="2CB94FBB"/>
    <w:rsid w:val="2CBD9771"/>
    <w:rsid w:val="2CCD178E"/>
    <w:rsid w:val="2CE09750"/>
    <w:rsid w:val="2CE6D35F"/>
    <w:rsid w:val="2CEF011B"/>
    <w:rsid w:val="2CF27211"/>
    <w:rsid w:val="2CF6FBCE"/>
    <w:rsid w:val="2CFF170B"/>
    <w:rsid w:val="2D03294A"/>
    <w:rsid w:val="2D06081A"/>
    <w:rsid w:val="2D1A2931"/>
    <w:rsid w:val="2D272BF3"/>
    <w:rsid w:val="2D273BB7"/>
    <w:rsid w:val="2D41E8EF"/>
    <w:rsid w:val="2D454354"/>
    <w:rsid w:val="2D4782D1"/>
    <w:rsid w:val="2D5211C1"/>
    <w:rsid w:val="2D569078"/>
    <w:rsid w:val="2D574615"/>
    <w:rsid w:val="2D5ACEC5"/>
    <w:rsid w:val="2D60E42F"/>
    <w:rsid w:val="2D6F21B4"/>
    <w:rsid w:val="2D735506"/>
    <w:rsid w:val="2D83A980"/>
    <w:rsid w:val="2D9461D1"/>
    <w:rsid w:val="2DABA4B9"/>
    <w:rsid w:val="2DBBA4B1"/>
    <w:rsid w:val="2DBFC1EC"/>
    <w:rsid w:val="2DC07E0E"/>
    <w:rsid w:val="2DCE897F"/>
    <w:rsid w:val="2DDC50BC"/>
    <w:rsid w:val="2DE34401"/>
    <w:rsid w:val="2DE81ADF"/>
    <w:rsid w:val="2DED9500"/>
    <w:rsid w:val="2E0127D1"/>
    <w:rsid w:val="2E079672"/>
    <w:rsid w:val="2E085BCF"/>
    <w:rsid w:val="2E0A3255"/>
    <w:rsid w:val="2E0A77C4"/>
    <w:rsid w:val="2E17BFAD"/>
    <w:rsid w:val="2E3ABF1C"/>
    <w:rsid w:val="2E58DF27"/>
    <w:rsid w:val="2E68087D"/>
    <w:rsid w:val="2E6E3C23"/>
    <w:rsid w:val="2E794855"/>
    <w:rsid w:val="2E856B7D"/>
    <w:rsid w:val="2E8BF46C"/>
    <w:rsid w:val="2E8C27F4"/>
    <w:rsid w:val="2E91D258"/>
    <w:rsid w:val="2E961A0E"/>
    <w:rsid w:val="2E998681"/>
    <w:rsid w:val="2EA23380"/>
    <w:rsid w:val="2EA526C5"/>
    <w:rsid w:val="2EB59354"/>
    <w:rsid w:val="2EB69AA1"/>
    <w:rsid w:val="2EBB1BA6"/>
    <w:rsid w:val="2ECAB909"/>
    <w:rsid w:val="2ED6C3C9"/>
    <w:rsid w:val="2EE101A9"/>
    <w:rsid w:val="2EE850FA"/>
    <w:rsid w:val="2EF07289"/>
    <w:rsid w:val="2EF5C69B"/>
    <w:rsid w:val="2EFF06DB"/>
    <w:rsid w:val="2F17C4E4"/>
    <w:rsid w:val="2F20A9E0"/>
    <w:rsid w:val="2F26D7E5"/>
    <w:rsid w:val="2F2E6009"/>
    <w:rsid w:val="2F372E66"/>
    <w:rsid w:val="2F3E6EE1"/>
    <w:rsid w:val="2F41A755"/>
    <w:rsid w:val="2F4C0D4A"/>
    <w:rsid w:val="2F51299E"/>
    <w:rsid w:val="2F572E1D"/>
    <w:rsid w:val="2F58CC58"/>
    <w:rsid w:val="2F5A6E64"/>
    <w:rsid w:val="2F5CDCD3"/>
    <w:rsid w:val="2F63B281"/>
    <w:rsid w:val="2F6661EE"/>
    <w:rsid w:val="2F69C8ED"/>
    <w:rsid w:val="2F72B672"/>
    <w:rsid w:val="2F788679"/>
    <w:rsid w:val="2F7BBB2F"/>
    <w:rsid w:val="2F866948"/>
    <w:rsid w:val="2F9BC771"/>
    <w:rsid w:val="2FA148EC"/>
    <w:rsid w:val="2FA48613"/>
    <w:rsid w:val="2FC124FC"/>
    <w:rsid w:val="2FC5E215"/>
    <w:rsid w:val="2FE4640F"/>
    <w:rsid w:val="2FE61737"/>
    <w:rsid w:val="2FF8B112"/>
    <w:rsid w:val="3002A381"/>
    <w:rsid w:val="30177CBC"/>
    <w:rsid w:val="30190D10"/>
    <w:rsid w:val="301D5C01"/>
    <w:rsid w:val="301F928C"/>
    <w:rsid w:val="302C5E07"/>
    <w:rsid w:val="30324B2F"/>
    <w:rsid w:val="304E47B7"/>
    <w:rsid w:val="3054B76D"/>
    <w:rsid w:val="3055FE9D"/>
    <w:rsid w:val="308E1B53"/>
    <w:rsid w:val="30A1BB8C"/>
    <w:rsid w:val="30ADA9CD"/>
    <w:rsid w:val="30B1C4E7"/>
    <w:rsid w:val="30BC924C"/>
    <w:rsid w:val="30BE319A"/>
    <w:rsid w:val="30F48FBC"/>
    <w:rsid w:val="31056CF5"/>
    <w:rsid w:val="3114A2A9"/>
    <w:rsid w:val="31205914"/>
    <w:rsid w:val="3131A529"/>
    <w:rsid w:val="314040D0"/>
    <w:rsid w:val="3157C7AD"/>
    <w:rsid w:val="3158BA58"/>
    <w:rsid w:val="3158D213"/>
    <w:rsid w:val="31702765"/>
    <w:rsid w:val="3172A627"/>
    <w:rsid w:val="317575DC"/>
    <w:rsid w:val="31763AB5"/>
    <w:rsid w:val="3181BBA9"/>
    <w:rsid w:val="3195BB77"/>
    <w:rsid w:val="3195E737"/>
    <w:rsid w:val="319923D8"/>
    <w:rsid w:val="319B77D9"/>
    <w:rsid w:val="319EB375"/>
    <w:rsid w:val="31A7B6EF"/>
    <w:rsid w:val="31AFE09D"/>
    <w:rsid w:val="31B7EF15"/>
    <w:rsid w:val="31BC6A27"/>
    <w:rsid w:val="31C5FC64"/>
    <w:rsid w:val="31CD49C9"/>
    <w:rsid w:val="31D52FF9"/>
    <w:rsid w:val="31DD028E"/>
    <w:rsid w:val="31DFA252"/>
    <w:rsid w:val="31E08705"/>
    <w:rsid w:val="31F9DA8F"/>
    <w:rsid w:val="31FB45CC"/>
    <w:rsid w:val="3202FD31"/>
    <w:rsid w:val="3235EB53"/>
    <w:rsid w:val="3236000C"/>
    <w:rsid w:val="32397B31"/>
    <w:rsid w:val="3253E708"/>
    <w:rsid w:val="3257FB4A"/>
    <w:rsid w:val="3270D4C3"/>
    <w:rsid w:val="327230D3"/>
    <w:rsid w:val="3275D467"/>
    <w:rsid w:val="32828A98"/>
    <w:rsid w:val="3299660B"/>
    <w:rsid w:val="32A6EE3B"/>
    <w:rsid w:val="32AEBFD9"/>
    <w:rsid w:val="32B25D19"/>
    <w:rsid w:val="32B66DCD"/>
    <w:rsid w:val="32C424DB"/>
    <w:rsid w:val="33074A4C"/>
    <w:rsid w:val="33174385"/>
    <w:rsid w:val="33202975"/>
    <w:rsid w:val="33242EF7"/>
    <w:rsid w:val="33271B81"/>
    <w:rsid w:val="3328DC45"/>
    <w:rsid w:val="3342D220"/>
    <w:rsid w:val="3346BB4B"/>
    <w:rsid w:val="334A7EDE"/>
    <w:rsid w:val="3361950E"/>
    <w:rsid w:val="33757497"/>
    <w:rsid w:val="337B014B"/>
    <w:rsid w:val="337B7DC8"/>
    <w:rsid w:val="337FFAD6"/>
    <w:rsid w:val="33A57ECF"/>
    <w:rsid w:val="33A63315"/>
    <w:rsid w:val="33AB36EA"/>
    <w:rsid w:val="33AD44BD"/>
    <w:rsid w:val="33BD1924"/>
    <w:rsid w:val="33C48C35"/>
    <w:rsid w:val="33C638DB"/>
    <w:rsid w:val="33D1229A"/>
    <w:rsid w:val="33D1790B"/>
    <w:rsid w:val="33D25335"/>
    <w:rsid w:val="33E1936A"/>
    <w:rsid w:val="33E227F9"/>
    <w:rsid w:val="33E2CD0D"/>
    <w:rsid w:val="33F02015"/>
    <w:rsid w:val="33F08A5D"/>
    <w:rsid w:val="33F8A46C"/>
    <w:rsid w:val="33FE5A2F"/>
    <w:rsid w:val="34068362"/>
    <w:rsid w:val="3409FC97"/>
    <w:rsid w:val="340F58F0"/>
    <w:rsid w:val="341A1A75"/>
    <w:rsid w:val="34235BF1"/>
    <w:rsid w:val="3423EC48"/>
    <w:rsid w:val="34404A2F"/>
    <w:rsid w:val="344BBB62"/>
    <w:rsid w:val="34503400"/>
    <w:rsid w:val="34703FEA"/>
    <w:rsid w:val="34760780"/>
    <w:rsid w:val="34899F4E"/>
    <w:rsid w:val="3495F9A0"/>
    <w:rsid w:val="34A29F28"/>
    <w:rsid w:val="34A51229"/>
    <w:rsid w:val="34A740AE"/>
    <w:rsid w:val="34AAC5D2"/>
    <w:rsid w:val="34BBA899"/>
    <w:rsid w:val="34C35BC6"/>
    <w:rsid w:val="34E33631"/>
    <w:rsid w:val="34E73971"/>
    <w:rsid w:val="34E85CA0"/>
    <w:rsid w:val="34F84AE9"/>
    <w:rsid w:val="35041DFA"/>
    <w:rsid w:val="350FCBF1"/>
    <w:rsid w:val="35119DB7"/>
    <w:rsid w:val="3512C85D"/>
    <w:rsid w:val="35164F27"/>
    <w:rsid w:val="351945C1"/>
    <w:rsid w:val="3525C1ED"/>
    <w:rsid w:val="35461264"/>
    <w:rsid w:val="354AF835"/>
    <w:rsid w:val="3550C794"/>
    <w:rsid w:val="356DC2F3"/>
    <w:rsid w:val="356E1194"/>
    <w:rsid w:val="35819394"/>
    <w:rsid w:val="3589E209"/>
    <w:rsid w:val="358F9D03"/>
    <w:rsid w:val="35AF4FE8"/>
    <w:rsid w:val="35B2EEE6"/>
    <w:rsid w:val="35B4AD59"/>
    <w:rsid w:val="35CD489B"/>
    <w:rsid w:val="35D01564"/>
    <w:rsid w:val="35D2CCC1"/>
    <w:rsid w:val="35D4570E"/>
    <w:rsid w:val="35E0548C"/>
    <w:rsid w:val="35E5B876"/>
    <w:rsid w:val="35E7FF79"/>
    <w:rsid w:val="35F79A25"/>
    <w:rsid w:val="360C9B12"/>
    <w:rsid w:val="360EDAB0"/>
    <w:rsid w:val="361BB0E0"/>
    <w:rsid w:val="36318718"/>
    <w:rsid w:val="3634CA63"/>
    <w:rsid w:val="3639118F"/>
    <w:rsid w:val="363B4DF6"/>
    <w:rsid w:val="3648802D"/>
    <w:rsid w:val="36901D9A"/>
    <w:rsid w:val="36A269A2"/>
    <w:rsid w:val="36B496DD"/>
    <w:rsid w:val="36B4D281"/>
    <w:rsid w:val="36B85EE3"/>
    <w:rsid w:val="36BBA3ED"/>
    <w:rsid w:val="36C5A59F"/>
    <w:rsid w:val="37033AFB"/>
    <w:rsid w:val="3703EE42"/>
    <w:rsid w:val="3705F233"/>
    <w:rsid w:val="37094D53"/>
    <w:rsid w:val="370CD1AD"/>
    <w:rsid w:val="371830EF"/>
    <w:rsid w:val="371CC1D7"/>
    <w:rsid w:val="371E1EDC"/>
    <w:rsid w:val="3721D8F1"/>
    <w:rsid w:val="373C6913"/>
    <w:rsid w:val="3741A6BD"/>
    <w:rsid w:val="374AA237"/>
    <w:rsid w:val="374ACC2A"/>
    <w:rsid w:val="374D1CAC"/>
    <w:rsid w:val="37669570"/>
    <w:rsid w:val="376CFFEB"/>
    <w:rsid w:val="37729B66"/>
    <w:rsid w:val="377517DC"/>
    <w:rsid w:val="37822B2D"/>
    <w:rsid w:val="37852712"/>
    <w:rsid w:val="37860FB5"/>
    <w:rsid w:val="3789CA39"/>
    <w:rsid w:val="3797A5C7"/>
    <w:rsid w:val="379C5072"/>
    <w:rsid w:val="37A76470"/>
    <w:rsid w:val="37BD4B5A"/>
    <w:rsid w:val="37BF961D"/>
    <w:rsid w:val="37D552A4"/>
    <w:rsid w:val="37D9CEA8"/>
    <w:rsid w:val="37DA5480"/>
    <w:rsid w:val="37FC14EB"/>
    <w:rsid w:val="3804905F"/>
    <w:rsid w:val="380C0936"/>
    <w:rsid w:val="380CC2A8"/>
    <w:rsid w:val="3832A2B9"/>
    <w:rsid w:val="385975AD"/>
    <w:rsid w:val="385D8B58"/>
    <w:rsid w:val="385FC14C"/>
    <w:rsid w:val="387478AA"/>
    <w:rsid w:val="3878450E"/>
    <w:rsid w:val="38869316"/>
    <w:rsid w:val="38A38E62"/>
    <w:rsid w:val="38B58F40"/>
    <w:rsid w:val="38B79717"/>
    <w:rsid w:val="38DE241A"/>
    <w:rsid w:val="38E93390"/>
    <w:rsid w:val="38F17322"/>
    <w:rsid w:val="390223E6"/>
    <w:rsid w:val="3903ECF9"/>
    <w:rsid w:val="390E7CAA"/>
    <w:rsid w:val="390FAEA2"/>
    <w:rsid w:val="391FDD9D"/>
    <w:rsid w:val="392091D5"/>
    <w:rsid w:val="39242024"/>
    <w:rsid w:val="392797AD"/>
    <w:rsid w:val="392C42D3"/>
    <w:rsid w:val="39322AE4"/>
    <w:rsid w:val="393D5FAA"/>
    <w:rsid w:val="394BD34B"/>
    <w:rsid w:val="39577A47"/>
    <w:rsid w:val="396273A3"/>
    <w:rsid w:val="396ADB99"/>
    <w:rsid w:val="39853507"/>
    <w:rsid w:val="3996288E"/>
    <w:rsid w:val="3997D2FF"/>
    <w:rsid w:val="399BAD9C"/>
    <w:rsid w:val="39BA6A2C"/>
    <w:rsid w:val="39C123F6"/>
    <w:rsid w:val="39C620CD"/>
    <w:rsid w:val="39E21003"/>
    <w:rsid w:val="39E80B2F"/>
    <w:rsid w:val="39E99033"/>
    <w:rsid w:val="39F47995"/>
    <w:rsid w:val="3A052ADD"/>
    <w:rsid w:val="3A136A7C"/>
    <w:rsid w:val="3A164047"/>
    <w:rsid w:val="3A26726A"/>
    <w:rsid w:val="3A29F84B"/>
    <w:rsid w:val="3A333BCF"/>
    <w:rsid w:val="3A56D088"/>
    <w:rsid w:val="3A5A2DA1"/>
    <w:rsid w:val="3A72D37B"/>
    <w:rsid w:val="3A73C20F"/>
    <w:rsid w:val="3A74AD31"/>
    <w:rsid w:val="3A7FA0CE"/>
    <w:rsid w:val="3A9AFACA"/>
    <w:rsid w:val="3A9D2CA1"/>
    <w:rsid w:val="3A9D7B9C"/>
    <w:rsid w:val="3AA35DD0"/>
    <w:rsid w:val="3AAF58DA"/>
    <w:rsid w:val="3AB5BF5E"/>
    <w:rsid w:val="3AE64CEA"/>
    <w:rsid w:val="3AEEFBAF"/>
    <w:rsid w:val="3AF3AAD4"/>
    <w:rsid w:val="3B08A806"/>
    <w:rsid w:val="3B1F7274"/>
    <w:rsid w:val="3B3CA74B"/>
    <w:rsid w:val="3B40783F"/>
    <w:rsid w:val="3B451E3F"/>
    <w:rsid w:val="3B52CBBC"/>
    <w:rsid w:val="3B608238"/>
    <w:rsid w:val="3B6668D8"/>
    <w:rsid w:val="3B6D85AD"/>
    <w:rsid w:val="3B6E57D0"/>
    <w:rsid w:val="3B74AD7D"/>
    <w:rsid w:val="3B7E7579"/>
    <w:rsid w:val="3B86A8B6"/>
    <w:rsid w:val="3B8EC480"/>
    <w:rsid w:val="3B971710"/>
    <w:rsid w:val="3BA1965C"/>
    <w:rsid w:val="3BA93B69"/>
    <w:rsid w:val="3BB3F4B5"/>
    <w:rsid w:val="3BB7A1DD"/>
    <w:rsid w:val="3BC1C62D"/>
    <w:rsid w:val="3BDA8FE7"/>
    <w:rsid w:val="3BEAD70B"/>
    <w:rsid w:val="3BEAEA03"/>
    <w:rsid w:val="3BF01A92"/>
    <w:rsid w:val="3BFC4886"/>
    <w:rsid w:val="3BFF9C10"/>
    <w:rsid w:val="3C0D9D2D"/>
    <w:rsid w:val="3C1B09B1"/>
    <w:rsid w:val="3C2C4704"/>
    <w:rsid w:val="3C3A155C"/>
    <w:rsid w:val="3C3D39A8"/>
    <w:rsid w:val="3C57C039"/>
    <w:rsid w:val="3C5AC403"/>
    <w:rsid w:val="3C67D81A"/>
    <w:rsid w:val="3C6AD57A"/>
    <w:rsid w:val="3C7B0325"/>
    <w:rsid w:val="3C7E730F"/>
    <w:rsid w:val="3C84B24B"/>
    <w:rsid w:val="3C84EB47"/>
    <w:rsid w:val="3C953D1E"/>
    <w:rsid w:val="3C969FAD"/>
    <w:rsid w:val="3C9E2EBD"/>
    <w:rsid w:val="3CA49778"/>
    <w:rsid w:val="3CA516CB"/>
    <w:rsid w:val="3CE2A11F"/>
    <w:rsid w:val="3CFFABAE"/>
    <w:rsid w:val="3D1FA9DA"/>
    <w:rsid w:val="3D2995D7"/>
    <w:rsid w:val="3D30D283"/>
    <w:rsid w:val="3D448C07"/>
    <w:rsid w:val="3D4599F5"/>
    <w:rsid w:val="3D54EEAD"/>
    <w:rsid w:val="3D6DCB30"/>
    <w:rsid w:val="3D79E83E"/>
    <w:rsid w:val="3D8760BA"/>
    <w:rsid w:val="3D9B10A7"/>
    <w:rsid w:val="3DA399EB"/>
    <w:rsid w:val="3DAF32D1"/>
    <w:rsid w:val="3DB6D08A"/>
    <w:rsid w:val="3DBC268B"/>
    <w:rsid w:val="3DBD1286"/>
    <w:rsid w:val="3DBF8CF3"/>
    <w:rsid w:val="3DBFF6F1"/>
    <w:rsid w:val="3DCB0096"/>
    <w:rsid w:val="3DD7820B"/>
    <w:rsid w:val="3DD80D9C"/>
    <w:rsid w:val="3DDD75B4"/>
    <w:rsid w:val="3DE6CE84"/>
    <w:rsid w:val="3DE70FC8"/>
    <w:rsid w:val="3DEAA1CD"/>
    <w:rsid w:val="3DEBFA51"/>
    <w:rsid w:val="3DFA4148"/>
    <w:rsid w:val="3E087845"/>
    <w:rsid w:val="3E0C43FE"/>
    <w:rsid w:val="3E18DC89"/>
    <w:rsid w:val="3E1BA20E"/>
    <w:rsid w:val="3E40F88D"/>
    <w:rsid w:val="3E693BCD"/>
    <w:rsid w:val="3E79C078"/>
    <w:rsid w:val="3E8DFCA6"/>
    <w:rsid w:val="3E98B25A"/>
    <w:rsid w:val="3EAA782A"/>
    <w:rsid w:val="3EAA9A91"/>
    <w:rsid w:val="3EB014CF"/>
    <w:rsid w:val="3EB233F9"/>
    <w:rsid w:val="3EB8591A"/>
    <w:rsid w:val="3EBE5D47"/>
    <w:rsid w:val="3EC216E5"/>
    <w:rsid w:val="3EE1DF23"/>
    <w:rsid w:val="3EE59F04"/>
    <w:rsid w:val="3EEB107D"/>
    <w:rsid w:val="3EF13E0F"/>
    <w:rsid w:val="3EFB02AB"/>
    <w:rsid w:val="3F44909A"/>
    <w:rsid w:val="3F4F4C47"/>
    <w:rsid w:val="3F5001AB"/>
    <w:rsid w:val="3F6DEFB2"/>
    <w:rsid w:val="3F6E5B4A"/>
    <w:rsid w:val="3F746BCA"/>
    <w:rsid w:val="3F8FF81B"/>
    <w:rsid w:val="3F9153F4"/>
    <w:rsid w:val="3F94DF53"/>
    <w:rsid w:val="3F9E8CA2"/>
    <w:rsid w:val="3FA25344"/>
    <w:rsid w:val="3FA28B12"/>
    <w:rsid w:val="3FA708DD"/>
    <w:rsid w:val="3FA7497D"/>
    <w:rsid w:val="3FA8D7F6"/>
    <w:rsid w:val="3FB97FE4"/>
    <w:rsid w:val="3FCA7154"/>
    <w:rsid w:val="3FCD7F0A"/>
    <w:rsid w:val="3FFFA128"/>
    <w:rsid w:val="4002872F"/>
    <w:rsid w:val="40143C13"/>
    <w:rsid w:val="401B76E6"/>
    <w:rsid w:val="404BDCE1"/>
    <w:rsid w:val="404FAE5A"/>
    <w:rsid w:val="405C79C7"/>
    <w:rsid w:val="408BB2BE"/>
    <w:rsid w:val="408F048C"/>
    <w:rsid w:val="409923B1"/>
    <w:rsid w:val="409E0FEF"/>
    <w:rsid w:val="40A02901"/>
    <w:rsid w:val="40A268C5"/>
    <w:rsid w:val="40ADE8EA"/>
    <w:rsid w:val="40B48C53"/>
    <w:rsid w:val="40B8C474"/>
    <w:rsid w:val="40C54D4C"/>
    <w:rsid w:val="40C6B7DA"/>
    <w:rsid w:val="40D6D70D"/>
    <w:rsid w:val="40FE21B3"/>
    <w:rsid w:val="41148E29"/>
    <w:rsid w:val="4122F67C"/>
    <w:rsid w:val="4134A85C"/>
    <w:rsid w:val="413C81FC"/>
    <w:rsid w:val="41520D3C"/>
    <w:rsid w:val="415455DC"/>
    <w:rsid w:val="41568CD3"/>
    <w:rsid w:val="41680175"/>
    <w:rsid w:val="41767F88"/>
    <w:rsid w:val="41832EF6"/>
    <w:rsid w:val="418460BF"/>
    <w:rsid w:val="418EAE2A"/>
    <w:rsid w:val="418F815A"/>
    <w:rsid w:val="4191207B"/>
    <w:rsid w:val="419923FF"/>
    <w:rsid w:val="41A91209"/>
    <w:rsid w:val="41AA0961"/>
    <w:rsid w:val="41AEA2E3"/>
    <w:rsid w:val="41CCDBFC"/>
    <w:rsid w:val="41CE4BE3"/>
    <w:rsid w:val="41D5241A"/>
    <w:rsid w:val="41DB892D"/>
    <w:rsid w:val="41E66DF2"/>
    <w:rsid w:val="41EA9CCC"/>
    <w:rsid w:val="41EFBF9D"/>
    <w:rsid w:val="41F3DE9A"/>
    <w:rsid w:val="420FD0EE"/>
    <w:rsid w:val="4221E3D5"/>
    <w:rsid w:val="42239F99"/>
    <w:rsid w:val="4228F666"/>
    <w:rsid w:val="423470B2"/>
    <w:rsid w:val="4234CDFF"/>
    <w:rsid w:val="4234DBF3"/>
    <w:rsid w:val="423AFFAE"/>
    <w:rsid w:val="423CACC5"/>
    <w:rsid w:val="42453E44"/>
    <w:rsid w:val="4246C4E2"/>
    <w:rsid w:val="4246DFD9"/>
    <w:rsid w:val="424D093B"/>
    <w:rsid w:val="425726BF"/>
    <w:rsid w:val="425F03D7"/>
    <w:rsid w:val="42673143"/>
    <w:rsid w:val="427406A4"/>
    <w:rsid w:val="42886229"/>
    <w:rsid w:val="4288CA5C"/>
    <w:rsid w:val="429D976B"/>
    <w:rsid w:val="42B448C8"/>
    <w:rsid w:val="42B6843A"/>
    <w:rsid w:val="42BF71FB"/>
    <w:rsid w:val="42BFD70A"/>
    <w:rsid w:val="42C2EE2B"/>
    <w:rsid w:val="42C8E9A9"/>
    <w:rsid w:val="42D076B5"/>
    <w:rsid w:val="42DBB9A6"/>
    <w:rsid w:val="42F49BE5"/>
    <w:rsid w:val="42F69654"/>
    <w:rsid w:val="42FC839E"/>
    <w:rsid w:val="42FDDCA5"/>
    <w:rsid w:val="43048EC3"/>
    <w:rsid w:val="430F89DE"/>
    <w:rsid w:val="431940A5"/>
    <w:rsid w:val="431FFD39"/>
    <w:rsid w:val="435C5C28"/>
    <w:rsid w:val="435CD143"/>
    <w:rsid w:val="43776A58"/>
    <w:rsid w:val="437C8A3F"/>
    <w:rsid w:val="43C018C1"/>
    <w:rsid w:val="43C060B3"/>
    <w:rsid w:val="43D0BE95"/>
    <w:rsid w:val="440569AC"/>
    <w:rsid w:val="441C11F1"/>
    <w:rsid w:val="442C0717"/>
    <w:rsid w:val="443A6A78"/>
    <w:rsid w:val="444352FF"/>
    <w:rsid w:val="444AAD78"/>
    <w:rsid w:val="44562E7D"/>
    <w:rsid w:val="44722A1B"/>
    <w:rsid w:val="447A39EA"/>
    <w:rsid w:val="447F5625"/>
    <w:rsid w:val="448F31F9"/>
    <w:rsid w:val="449699B4"/>
    <w:rsid w:val="44B28EAD"/>
    <w:rsid w:val="44B77BFF"/>
    <w:rsid w:val="44C8ADCF"/>
    <w:rsid w:val="44CB0543"/>
    <w:rsid w:val="44CE30C2"/>
    <w:rsid w:val="44D21C0A"/>
    <w:rsid w:val="44D258F5"/>
    <w:rsid w:val="44DF0A93"/>
    <w:rsid w:val="44E6D7A1"/>
    <w:rsid w:val="44F0B15D"/>
    <w:rsid w:val="44F1C3DD"/>
    <w:rsid w:val="4505B8AA"/>
    <w:rsid w:val="45083378"/>
    <w:rsid w:val="450EDDA5"/>
    <w:rsid w:val="45258A43"/>
    <w:rsid w:val="453984A8"/>
    <w:rsid w:val="453BDE73"/>
    <w:rsid w:val="453C7445"/>
    <w:rsid w:val="453DAE71"/>
    <w:rsid w:val="454CC982"/>
    <w:rsid w:val="454CFB16"/>
    <w:rsid w:val="45665884"/>
    <w:rsid w:val="458461D6"/>
    <w:rsid w:val="458CFBBC"/>
    <w:rsid w:val="45950D59"/>
    <w:rsid w:val="45A3A672"/>
    <w:rsid w:val="45A76480"/>
    <w:rsid w:val="45AF3B97"/>
    <w:rsid w:val="45C5211D"/>
    <w:rsid w:val="45DAC518"/>
    <w:rsid w:val="45DCC7CC"/>
    <w:rsid w:val="45FD13AF"/>
    <w:rsid w:val="460132AA"/>
    <w:rsid w:val="4614DB9C"/>
    <w:rsid w:val="4615D8BA"/>
    <w:rsid w:val="461819BF"/>
    <w:rsid w:val="461BDF9D"/>
    <w:rsid w:val="461D36A0"/>
    <w:rsid w:val="462A87EE"/>
    <w:rsid w:val="462E0C9A"/>
    <w:rsid w:val="4633DE11"/>
    <w:rsid w:val="46387086"/>
    <w:rsid w:val="463A9A88"/>
    <w:rsid w:val="46469599"/>
    <w:rsid w:val="466572F7"/>
    <w:rsid w:val="4665D688"/>
    <w:rsid w:val="46737961"/>
    <w:rsid w:val="468E4369"/>
    <w:rsid w:val="469D8879"/>
    <w:rsid w:val="469EB984"/>
    <w:rsid w:val="46A8FA93"/>
    <w:rsid w:val="46AB3A93"/>
    <w:rsid w:val="46B5E799"/>
    <w:rsid w:val="46CD63E6"/>
    <w:rsid w:val="46DFA348"/>
    <w:rsid w:val="470322E8"/>
    <w:rsid w:val="471E7477"/>
    <w:rsid w:val="47237D5E"/>
    <w:rsid w:val="472DC78A"/>
    <w:rsid w:val="4745029E"/>
    <w:rsid w:val="4767ACCD"/>
    <w:rsid w:val="4784F64D"/>
    <w:rsid w:val="478E9B10"/>
    <w:rsid w:val="4791E682"/>
    <w:rsid w:val="47B130A5"/>
    <w:rsid w:val="47B47B96"/>
    <w:rsid w:val="47D6C4E2"/>
    <w:rsid w:val="47DE4FBB"/>
    <w:rsid w:val="47F7AD67"/>
    <w:rsid w:val="480B95F9"/>
    <w:rsid w:val="481B7D16"/>
    <w:rsid w:val="4823A27F"/>
    <w:rsid w:val="483A58A2"/>
    <w:rsid w:val="4843FBCA"/>
    <w:rsid w:val="4851A5F8"/>
    <w:rsid w:val="4858B9E0"/>
    <w:rsid w:val="4877D618"/>
    <w:rsid w:val="4885825C"/>
    <w:rsid w:val="48880AB2"/>
    <w:rsid w:val="48A08897"/>
    <w:rsid w:val="48AB4F1F"/>
    <w:rsid w:val="48CDFF05"/>
    <w:rsid w:val="48D51860"/>
    <w:rsid w:val="48D88BA1"/>
    <w:rsid w:val="48DF5BCA"/>
    <w:rsid w:val="48E7514E"/>
    <w:rsid w:val="48EE578B"/>
    <w:rsid w:val="48F3C131"/>
    <w:rsid w:val="48FF6920"/>
    <w:rsid w:val="490D1FDB"/>
    <w:rsid w:val="49142EE3"/>
    <w:rsid w:val="491B2794"/>
    <w:rsid w:val="491E292D"/>
    <w:rsid w:val="4921DCD1"/>
    <w:rsid w:val="49335ECD"/>
    <w:rsid w:val="493546F9"/>
    <w:rsid w:val="493A2401"/>
    <w:rsid w:val="493DEE72"/>
    <w:rsid w:val="496BAAD0"/>
    <w:rsid w:val="496DFD01"/>
    <w:rsid w:val="49773C7B"/>
    <w:rsid w:val="498D7EA9"/>
    <w:rsid w:val="498EF559"/>
    <w:rsid w:val="499F7990"/>
    <w:rsid w:val="49A45527"/>
    <w:rsid w:val="49AAE557"/>
    <w:rsid w:val="49AAFE51"/>
    <w:rsid w:val="49B1EC5C"/>
    <w:rsid w:val="49B44749"/>
    <w:rsid w:val="49CA7E39"/>
    <w:rsid w:val="49CAF500"/>
    <w:rsid w:val="49CC4BF4"/>
    <w:rsid w:val="4A03D1BA"/>
    <w:rsid w:val="4A0B35A2"/>
    <w:rsid w:val="4A151627"/>
    <w:rsid w:val="4A21892F"/>
    <w:rsid w:val="4A26EBB5"/>
    <w:rsid w:val="4A537232"/>
    <w:rsid w:val="4A58DC6F"/>
    <w:rsid w:val="4A5F5873"/>
    <w:rsid w:val="4A62269E"/>
    <w:rsid w:val="4A658B75"/>
    <w:rsid w:val="4A68BAC1"/>
    <w:rsid w:val="4A6C9AD2"/>
    <w:rsid w:val="4A6C9CE9"/>
    <w:rsid w:val="4A71EDD6"/>
    <w:rsid w:val="4A74B88D"/>
    <w:rsid w:val="4A86833B"/>
    <w:rsid w:val="4A8CAFF3"/>
    <w:rsid w:val="4AB24D62"/>
    <w:rsid w:val="4AC88E02"/>
    <w:rsid w:val="4ADDAA5C"/>
    <w:rsid w:val="4AEC6A58"/>
    <w:rsid w:val="4AECFA19"/>
    <w:rsid w:val="4AF45454"/>
    <w:rsid w:val="4AF71BD8"/>
    <w:rsid w:val="4AFC096A"/>
    <w:rsid w:val="4B0C8FDB"/>
    <w:rsid w:val="4B0DE507"/>
    <w:rsid w:val="4B3263A0"/>
    <w:rsid w:val="4B3899E8"/>
    <w:rsid w:val="4B39FEE9"/>
    <w:rsid w:val="4B3BFBAF"/>
    <w:rsid w:val="4B51B71E"/>
    <w:rsid w:val="4B5BECA0"/>
    <w:rsid w:val="4B67E9EF"/>
    <w:rsid w:val="4B6AF701"/>
    <w:rsid w:val="4B83CB2A"/>
    <w:rsid w:val="4B92A654"/>
    <w:rsid w:val="4BA39EDA"/>
    <w:rsid w:val="4BACB4B4"/>
    <w:rsid w:val="4BB21584"/>
    <w:rsid w:val="4BD672CD"/>
    <w:rsid w:val="4BD693FB"/>
    <w:rsid w:val="4BD7FC48"/>
    <w:rsid w:val="4BE3B698"/>
    <w:rsid w:val="4BF2680F"/>
    <w:rsid w:val="4BF6897E"/>
    <w:rsid w:val="4C00D4AF"/>
    <w:rsid w:val="4C07238D"/>
    <w:rsid w:val="4C13A40C"/>
    <w:rsid w:val="4C2E62FE"/>
    <w:rsid w:val="4C2F082A"/>
    <w:rsid w:val="4C38FEB7"/>
    <w:rsid w:val="4C3D2FCF"/>
    <w:rsid w:val="4C45BD8E"/>
    <w:rsid w:val="4C53959B"/>
    <w:rsid w:val="4C5B6E48"/>
    <w:rsid w:val="4C7206CC"/>
    <w:rsid w:val="4C7DDCEC"/>
    <w:rsid w:val="4C826F90"/>
    <w:rsid w:val="4C91F2BE"/>
    <w:rsid w:val="4CA96EBF"/>
    <w:rsid w:val="4CB32596"/>
    <w:rsid w:val="4CBAD456"/>
    <w:rsid w:val="4CC228D5"/>
    <w:rsid w:val="4CCAEFB1"/>
    <w:rsid w:val="4CD15AA7"/>
    <w:rsid w:val="4CD8872E"/>
    <w:rsid w:val="4CDB99B3"/>
    <w:rsid w:val="4CE50921"/>
    <w:rsid w:val="4CE582C1"/>
    <w:rsid w:val="4CF3B9DF"/>
    <w:rsid w:val="4D1AFFF6"/>
    <w:rsid w:val="4D2E26D7"/>
    <w:rsid w:val="4D450CD6"/>
    <w:rsid w:val="4D63A29C"/>
    <w:rsid w:val="4D6D7B4F"/>
    <w:rsid w:val="4D773514"/>
    <w:rsid w:val="4D8C021E"/>
    <w:rsid w:val="4D8D8DEE"/>
    <w:rsid w:val="4D907EDC"/>
    <w:rsid w:val="4DA93BC2"/>
    <w:rsid w:val="4DA9E47E"/>
    <w:rsid w:val="4DC3E2AF"/>
    <w:rsid w:val="4DE3EA24"/>
    <w:rsid w:val="4DF2B881"/>
    <w:rsid w:val="4E0443A0"/>
    <w:rsid w:val="4E15ADD2"/>
    <w:rsid w:val="4E1A90E7"/>
    <w:rsid w:val="4E3EC4A1"/>
    <w:rsid w:val="4E3F1A4D"/>
    <w:rsid w:val="4E44E89C"/>
    <w:rsid w:val="4E4BBDE2"/>
    <w:rsid w:val="4E5BA60C"/>
    <w:rsid w:val="4E5FC4C4"/>
    <w:rsid w:val="4E7179F0"/>
    <w:rsid w:val="4E784EB6"/>
    <w:rsid w:val="4EB92A6D"/>
    <w:rsid w:val="4EB9957E"/>
    <w:rsid w:val="4EBEADE3"/>
    <w:rsid w:val="4EC0CC9C"/>
    <w:rsid w:val="4EC1F645"/>
    <w:rsid w:val="4ECD77DD"/>
    <w:rsid w:val="4ED1BDEE"/>
    <w:rsid w:val="4EE8208E"/>
    <w:rsid w:val="4EF06862"/>
    <w:rsid w:val="4EF5B1D5"/>
    <w:rsid w:val="4EFCE944"/>
    <w:rsid w:val="4F000097"/>
    <w:rsid w:val="4F04ECA9"/>
    <w:rsid w:val="4F074B0D"/>
    <w:rsid w:val="4F07E63B"/>
    <w:rsid w:val="4F0ED021"/>
    <w:rsid w:val="4F1024A5"/>
    <w:rsid w:val="4F109312"/>
    <w:rsid w:val="4F1483E0"/>
    <w:rsid w:val="4F5C353F"/>
    <w:rsid w:val="4F5CE167"/>
    <w:rsid w:val="4F614FD2"/>
    <w:rsid w:val="4F6AB0B9"/>
    <w:rsid w:val="4F70C5FF"/>
    <w:rsid w:val="4F7C80F2"/>
    <w:rsid w:val="4F7DF58D"/>
    <w:rsid w:val="4F8FF196"/>
    <w:rsid w:val="4F985AA1"/>
    <w:rsid w:val="4FB5F12C"/>
    <w:rsid w:val="4FB77241"/>
    <w:rsid w:val="4FED17C4"/>
    <w:rsid w:val="4FF1C5C7"/>
    <w:rsid w:val="4FF2FE61"/>
    <w:rsid w:val="4FFB08DD"/>
    <w:rsid w:val="4FFB1258"/>
    <w:rsid w:val="5006BBA3"/>
    <w:rsid w:val="5006FA7E"/>
    <w:rsid w:val="500C4E7E"/>
    <w:rsid w:val="500C8E91"/>
    <w:rsid w:val="5011538F"/>
    <w:rsid w:val="50186339"/>
    <w:rsid w:val="501BBA47"/>
    <w:rsid w:val="503A951E"/>
    <w:rsid w:val="503AF021"/>
    <w:rsid w:val="50605559"/>
    <w:rsid w:val="506E611E"/>
    <w:rsid w:val="507EEF00"/>
    <w:rsid w:val="50A2345E"/>
    <w:rsid w:val="50A7FCCE"/>
    <w:rsid w:val="50A897D2"/>
    <w:rsid w:val="50AADF57"/>
    <w:rsid w:val="50C677DF"/>
    <w:rsid w:val="50C882AC"/>
    <w:rsid w:val="50D3960B"/>
    <w:rsid w:val="50D980AB"/>
    <w:rsid w:val="50DA74D3"/>
    <w:rsid w:val="50E1430B"/>
    <w:rsid w:val="50E6AB53"/>
    <w:rsid w:val="50F41FF6"/>
    <w:rsid w:val="50F518CF"/>
    <w:rsid w:val="50F7EAED"/>
    <w:rsid w:val="50FCEE91"/>
    <w:rsid w:val="510B7D15"/>
    <w:rsid w:val="5116A93A"/>
    <w:rsid w:val="511A6BBC"/>
    <w:rsid w:val="51241D43"/>
    <w:rsid w:val="512440F0"/>
    <w:rsid w:val="5125E843"/>
    <w:rsid w:val="513FD659"/>
    <w:rsid w:val="5144778D"/>
    <w:rsid w:val="51470133"/>
    <w:rsid w:val="5151798D"/>
    <w:rsid w:val="5158BC84"/>
    <w:rsid w:val="51658554"/>
    <w:rsid w:val="51718052"/>
    <w:rsid w:val="5178F591"/>
    <w:rsid w:val="517EA682"/>
    <w:rsid w:val="51912750"/>
    <w:rsid w:val="51A2FFE2"/>
    <w:rsid w:val="51A5E7F3"/>
    <w:rsid w:val="51AB3D91"/>
    <w:rsid w:val="51B514DD"/>
    <w:rsid w:val="51B5D27D"/>
    <w:rsid w:val="51DD3666"/>
    <w:rsid w:val="51E85C42"/>
    <w:rsid w:val="51ECEE94"/>
    <w:rsid w:val="51F4D956"/>
    <w:rsid w:val="520E2F72"/>
    <w:rsid w:val="52162782"/>
    <w:rsid w:val="52241F39"/>
    <w:rsid w:val="5224CB41"/>
    <w:rsid w:val="52259A45"/>
    <w:rsid w:val="52403265"/>
    <w:rsid w:val="52470F26"/>
    <w:rsid w:val="52526D4E"/>
    <w:rsid w:val="526961C4"/>
    <w:rsid w:val="527BAC52"/>
    <w:rsid w:val="528E0AA9"/>
    <w:rsid w:val="5299DFA7"/>
    <w:rsid w:val="52AB517D"/>
    <w:rsid w:val="52B4CFB5"/>
    <w:rsid w:val="52B67840"/>
    <w:rsid w:val="52D1DDD2"/>
    <w:rsid w:val="52DC3137"/>
    <w:rsid w:val="52EAEFFD"/>
    <w:rsid w:val="52EF3357"/>
    <w:rsid w:val="52F0F7C1"/>
    <w:rsid w:val="52F8186D"/>
    <w:rsid w:val="530B9D04"/>
    <w:rsid w:val="530E6EC6"/>
    <w:rsid w:val="531330BC"/>
    <w:rsid w:val="531D0B69"/>
    <w:rsid w:val="531DAD81"/>
    <w:rsid w:val="531E8865"/>
    <w:rsid w:val="5334EFEA"/>
    <w:rsid w:val="53379E4B"/>
    <w:rsid w:val="5340DF3C"/>
    <w:rsid w:val="5345B2CE"/>
    <w:rsid w:val="53555BCD"/>
    <w:rsid w:val="536ABB22"/>
    <w:rsid w:val="53824AB9"/>
    <w:rsid w:val="539F6E99"/>
    <w:rsid w:val="53C49978"/>
    <w:rsid w:val="53D65247"/>
    <w:rsid w:val="53DC017B"/>
    <w:rsid w:val="53E2E1A0"/>
    <w:rsid w:val="53FCEC2C"/>
    <w:rsid w:val="53FE9199"/>
    <w:rsid w:val="5405A285"/>
    <w:rsid w:val="540FAC57"/>
    <w:rsid w:val="542BEE9A"/>
    <w:rsid w:val="542C77AC"/>
    <w:rsid w:val="543B5119"/>
    <w:rsid w:val="544436A1"/>
    <w:rsid w:val="54445A60"/>
    <w:rsid w:val="54628CCD"/>
    <w:rsid w:val="5470FAF1"/>
    <w:rsid w:val="547A388F"/>
    <w:rsid w:val="5482CEE9"/>
    <w:rsid w:val="5490120E"/>
    <w:rsid w:val="5497B9E8"/>
    <w:rsid w:val="54A834A4"/>
    <w:rsid w:val="54AAFE2E"/>
    <w:rsid w:val="54CB1218"/>
    <w:rsid w:val="54D358B2"/>
    <w:rsid w:val="54D9A0BF"/>
    <w:rsid w:val="54EBD2CC"/>
    <w:rsid w:val="54EEC9B8"/>
    <w:rsid w:val="54F1A422"/>
    <w:rsid w:val="54F1FDD7"/>
    <w:rsid w:val="54FB0BAD"/>
    <w:rsid w:val="54FBA96C"/>
    <w:rsid w:val="54FE129B"/>
    <w:rsid w:val="55003D7A"/>
    <w:rsid w:val="5508C682"/>
    <w:rsid w:val="55142B63"/>
    <w:rsid w:val="551F6617"/>
    <w:rsid w:val="551F866D"/>
    <w:rsid w:val="551FBCBB"/>
    <w:rsid w:val="5520EDDC"/>
    <w:rsid w:val="55224A85"/>
    <w:rsid w:val="5524516F"/>
    <w:rsid w:val="55275EBE"/>
    <w:rsid w:val="55353386"/>
    <w:rsid w:val="553AE507"/>
    <w:rsid w:val="554F390B"/>
    <w:rsid w:val="555BAE23"/>
    <w:rsid w:val="555EF776"/>
    <w:rsid w:val="555F8D6C"/>
    <w:rsid w:val="55742185"/>
    <w:rsid w:val="5576F6DE"/>
    <w:rsid w:val="5591678D"/>
    <w:rsid w:val="5596415E"/>
    <w:rsid w:val="55964A4F"/>
    <w:rsid w:val="559983F0"/>
    <w:rsid w:val="559C1E8C"/>
    <w:rsid w:val="559EC172"/>
    <w:rsid w:val="55AE0DE3"/>
    <w:rsid w:val="55C0D1D6"/>
    <w:rsid w:val="560BA6C9"/>
    <w:rsid w:val="5613467C"/>
    <w:rsid w:val="56162A66"/>
    <w:rsid w:val="561DB91B"/>
    <w:rsid w:val="5623F620"/>
    <w:rsid w:val="562A9F5A"/>
    <w:rsid w:val="563243C5"/>
    <w:rsid w:val="563A9054"/>
    <w:rsid w:val="5648CC4F"/>
    <w:rsid w:val="564A388C"/>
    <w:rsid w:val="5669B0A4"/>
    <w:rsid w:val="5689C45E"/>
    <w:rsid w:val="568A0A43"/>
    <w:rsid w:val="5694B4CE"/>
    <w:rsid w:val="56C8FA5A"/>
    <w:rsid w:val="56DCDFB6"/>
    <w:rsid w:val="56F4B7FC"/>
    <w:rsid w:val="57013555"/>
    <w:rsid w:val="570797D7"/>
    <w:rsid w:val="57238E81"/>
    <w:rsid w:val="572DD1BC"/>
    <w:rsid w:val="573CE55C"/>
    <w:rsid w:val="5742F46C"/>
    <w:rsid w:val="5743F49F"/>
    <w:rsid w:val="57493CE7"/>
    <w:rsid w:val="5750693D"/>
    <w:rsid w:val="57511255"/>
    <w:rsid w:val="575A6824"/>
    <w:rsid w:val="575CF6AC"/>
    <w:rsid w:val="5762E653"/>
    <w:rsid w:val="576BC690"/>
    <w:rsid w:val="577C5409"/>
    <w:rsid w:val="579D27C8"/>
    <w:rsid w:val="57CD1208"/>
    <w:rsid w:val="57D6E153"/>
    <w:rsid w:val="57D723DF"/>
    <w:rsid w:val="57E82489"/>
    <w:rsid w:val="58109103"/>
    <w:rsid w:val="58207911"/>
    <w:rsid w:val="5827FADD"/>
    <w:rsid w:val="5845263B"/>
    <w:rsid w:val="58497A78"/>
    <w:rsid w:val="5849F8E3"/>
    <w:rsid w:val="5855E560"/>
    <w:rsid w:val="585A71E9"/>
    <w:rsid w:val="586464AC"/>
    <w:rsid w:val="588F5E58"/>
    <w:rsid w:val="58917A87"/>
    <w:rsid w:val="5891BCE9"/>
    <w:rsid w:val="589413D3"/>
    <w:rsid w:val="58978DCF"/>
    <w:rsid w:val="589830F8"/>
    <w:rsid w:val="58B539A6"/>
    <w:rsid w:val="58D25120"/>
    <w:rsid w:val="58E971BE"/>
    <w:rsid w:val="58FDA7EF"/>
    <w:rsid w:val="592DDC31"/>
    <w:rsid w:val="593835AC"/>
    <w:rsid w:val="593BE5C0"/>
    <w:rsid w:val="594BA2D6"/>
    <w:rsid w:val="5954C65D"/>
    <w:rsid w:val="5968EDC6"/>
    <w:rsid w:val="5972EA78"/>
    <w:rsid w:val="5988B853"/>
    <w:rsid w:val="598A6E0E"/>
    <w:rsid w:val="59928FE5"/>
    <w:rsid w:val="5996E3BC"/>
    <w:rsid w:val="599CD453"/>
    <w:rsid w:val="59A17092"/>
    <w:rsid w:val="59A53054"/>
    <w:rsid w:val="59B81624"/>
    <w:rsid w:val="59BA1423"/>
    <w:rsid w:val="59BAAF72"/>
    <w:rsid w:val="59C67806"/>
    <w:rsid w:val="59CE88FC"/>
    <w:rsid w:val="59D86069"/>
    <w:rsid w:val="59EE4279"/>
    <w:rsid w:val="59FE5BED"/>
    <w:rsid w:val="5A047765"/>
    <w:rsid w:val="5A1EA8C6"/>
    <w:rsid w:val="5A261249"/>
    <w:rsid w:val="5A422D38"/>
    <w:rsid w:val="5A43A157"/>
    <w:rsid w:val="5A568E10"/>
    <w:rsid w:val="5A764352"/>
    <w:rsid w:val="5A765C2A"/>
    <w:rsid w:val="5A878F7E"/>
    <w:rsid w:val="5A89132C"/>
    <w:rsid w:val="5A940D8B"/>
    <w:rsid w:val="5A969430"/>
    <w:rsid w:val="5A97001A"/>
    <w:rsid w:val="5AA1450D"/>
    <w:rsid w:val="5AA7C054"/>
    <w:rsid w:val="5AAD8195"/>
    <w:rsid w:val="5AAD9D44"/>
    <w:rsid w:val="5AB6A663"/>
    <w:rsid w:val="5AC10712"/>
    <w:rsid w:val="5AC4B1A9"/>
    <w:rsid w:val="5AD104CB"/>
    <w:rsid w:val="5AD95BA2"/>
    <w:rsid w:val="5AFFDDD4"/>
    <w:rsid w:val="5B014FD1"/>
    <w:rsid w:val="5B033619"/>
    <w:rsid w:val="5B0798D1"/>
    <w:rsid w:val="5B15D9CD"/>
    <w:rsid w:val="5B29A488"/>
    <w:rsid w:val="5B32B73D"/>
    <w:rsid w:val="5B43313F"/>
    <w:rsid w:val="5B45CC91"/>
    <w:rsid w:val="5B4D2FF0"/>
    <w:rsid w:val="5B55F3A2"/>
    <w:rsid w:val="5B61FF5E"/>
    <w:rsid w:val="5B65DAFD"/>
    <w:rsid w:val="5B665D05"/>
    <w:rsid w:val="5B683FFE"/>
    <w:rsid w:val="5B7C27FA"/>
    <w:rsid w:val="5B7D1844"/>
    <w:rsid w:val="5BCA6D4F"/>
    <w:rsid w:val="5BCB955B"/>
    <w:rsid w:val="5BCC3329"/>
    <w:rsid w:val="5BCF35C1"/>
    <w:rsid w:val="5BD2EC7D"/>
    <w:rsid w:val="5BDBBD4B"/>
    <w:rsid w:val="5BF8AA83"/>
    <w:rsid w:val="5BFD635D"/>
    <w:rsid w:val="5C031B7E"/>
    <w:rsid w:val="5C38E5B6"/>
    <w:rsid w:val="5C42F7C4"/>
    <w:rsid w:val="5C4DF686"/>
    <w:rsid w:val="5C5192F9"/>
    <w:rsid w:val="5C51EEFB"/>
    <w:rsid w:val="5C697A1B"/>
    <w:rsid w:val="5C6C023C"/>
    <w:rsid w:val="5C6C5A8B"/>
    <w:rsid w:val="5C70AE3E"/>
    <w:rsid w:val="5C97D601"/>
    <w:rsid w:val="5CB1DF17"/>
    <w:rsid w:val="5CC2F3B9"/>
    <w:rsid w:val="5CCB759A"/>
    <w:rsid w:val="5CDD5530"/>
    <w:rsid w:val="5CF18E8A"/>
    <w:rsid w:val="5CF64065"/>
    <w:rsid w:val="5CF7A277"/>
    <w:rsid w:val="5CF8D88D"/>
    <w:rsid w:val="5CF9138C"/>
    <w:rsid w:val="5D12314F"/>
    <w:rsid w:val="5D17C19E"/>
    <w:rsid w:val="5D24D477"/>
    <w:rsid w:val="5D2B67F5"/>
    <w:rsid w:val="5D2F5880"/>
    <w:rsid w:val="5D32C694"/>
    <w:rsid w:val="5D332FB0"/>
    <w:rsid w:val="5D3CB7C8"/>
    <w:rsid w:val="5D48FA05"/>
    <w:rsid w:val="5D5B707F"/>
    <w:rsid w:val="5D709C78"/>
    <w:rsid w:val="5D74F1DD"/>
    <w:rsid w:val="5D7D7678"/>
    <w:rsid w:val="5D860395"/>
    <w:rsid w:val="5D8FE65F"/>
    <w:rsid w:val="5DC12911"/>
    <w:rsid w:val="5DC54AA9"/>
    <w:rsid w:val="5DCC8511"/>
    <w:rsid w:val="5DCCFB3B"/>
    <w:rsid w:val="5DD06134"/>
    <w:rsid w:val="5DD4460A"/>
    <w:rsid w:val="5DD510AA"/>
    <w:rsid w:val="5DD60A51"/>
    <w:rsid w:val="5DE6E7D3"/>
    <w:rsid w:val="5DF05A27"/>
    <w:rsid w:val="5DF28836"/>
    <w:rsid w:val="5DFBDAF8"/>
    <w:rsid w:val="5E28FA51"/>
    <w:rsid w:val="5E47A7CD"/>
    <w:rsid w:val="5E497050"/>
    <w:rsid w:val="5E4CD3A6"/>
    <w:rsid w:val="5E5022E9"/>
    <w:rsid w:val="5E62DAEB"/>
    <w:rsid w:val="5E72294C"/>
    <w:rsid w:val="5E737D87"/>
    <w:rsid w:val="5E80262C"/>
    <w:rsid w:val="5E845832"/>
    <w:rsid w:val="5E87BABC"/>
    <w:rsid w:val="5E8AB184"/>
    <w:rsid w:val="5E8F60B6"/>
    <w:rsid w:val="5E95421A"/>
    <w:rsid w:val="5E9CEBAA"/>
    <w:rsid w:val="5EA42BAD"/>
    <w:rsid w:val="5EC7A5A3"/>
    <w:rsid w:val="5ECAB51F"/>
    <w:rsid w:val="5ECD1D03"/>
    <w:rsid w:val="5ECFC899"/>
    <w:rsid w:val="5ED84322"/>
    <w:rsid w:val="5EE2803E"/>
    <w:rsid w:val="5EECF059"/>
    <w:rsid w:val="5EFBEB11"/>
    <w:rsid w:val="5F1BD8F3"/>
    <w:rsid w:val="5F22BABD"/>
    <w:rsid w:val="5F23CE04"/>
    <w:rsid w:val="5F4AF1EB"/>
    <w:rsid w:val="5F4EFC80"/>
    <w:rsid w:val="5F5346D5"/>
    <w:rsid w:val="5F5B5A3A"/>
    <w:rsid w:val="5F6BEDA8"/>
    <w:rsid w:val="5F6E6C58"/>
    <w:rsid w:val="5F71CC74"/>
    <w:rsid w:val="5F7605E5"/>
    <w:rsid w:val="5F7FB7DA"/>
    <w:rsid w:val="5F86C183"/>
    <w:rsid w:val="5F8D8EF8"/>
    <w:rsid w:val="5F91EFB9"/>
    <w:rsid w:val="5F973B48"/>
    <w:rsid w:val="5FA67008"/>
    <w:rsid w:val="5FA83D51"/>
    <w:rsid w:val="5FAA3D01"/>
    <w:rsid w:val="5FB571DE"/>
    <w:rsid w:val="5FC5F9F3"/>
    <w:rsid w:val="5FE9C1A4"/>
    <w:rsid w:val="5FF22931"/>
    <w:rsid w:val="60001341"/>
    <w:rsid w:val="600DA887"/>
    <w:rsid w:val="601DAA41"/>
    <w:rsid w:val="602CD891"/>
    <w:rsid w:val="603A24C6"/>
    <w:rsid w:val="603B0F4A"/>
    <w:rsid w:val="60403A14"/>
    <w:rsid w:val="6045B352"/>
    <w:rsid w:val="604ED7F5"/>
    <w:rsid w:val="605E5759"/>
    <w:rsid w:val="60655AE3"/>
    <w:rsid w:val="6068FE07"/>
    <w:rsid w:val="607A68FD"/>
    <w:rsid w:val="6082EC4F"/>
    <w:rsid w:val="6087E806"/>
    <w:rsid w:val="6094FEB0"/>
    <w:rsid w:val="609576A4"/>
    <w:rsid w:val="60982980"/>
    <w:rsid w:val="60A0F1C9"/>
    <w:rsid w:val="60A74ABF"/>
    <w:rsid w:val="60A87642"/>
    <w:rsid w:val="60AA53D5"/>
    <w:rsid w:val="60B84101"/>
    <w:rsid w:val="60C0F00C"/>
    <w:rsid w:val="60C16E33"/>
    <w:rsid w:val="60FCFFF7"/>
    <w:rsid w:val="610042AD"/>
    <w:rsid w:val="6103D9E9"/>
    <w:rsid w:val="61075B96"/>
    <w:rsid w:val="6108A018"/>
    <w:rsid w:val="6110BF47"/>
    <w:rsid w:val="61121917"/>
    <w:rsid w:val="6118CBAD"/>
    <w:rsid w:val="6119A6F3"/>
    <w:rsid w:val="611F8973"/>
    <w:rsid w:val="6133EB3B"/>
    <w:rsid w:val="613DB82B"/>
    <w:rsid w:val="6146460C"/>
    <w:rsid w:val="615A2091"/>
    <w:rsid w:val="615A9F5B"/>
    <w:rsid w:val="6166186A"/>
    <w:rsid w:val="616939CB"/>
    <w:rsid w:val="618A61FB"/>
    <w:rsid w:val="618AD925"/>
    <w:rsid w:val="61990557"/>
    <w:rsid w:val="619EE2C0"/>
    <w:rsid w:val="61B8515F"/>
    <w:rsid w:val="61B98BAE"/>
    <w:rsid w:val="61FD7EF6"/>
    <w:rsid w:val="62046E79"/>
    <w:rsid w:val="620CA133"/>
    <w:rsid w:val="6212DD1E"/>
    <w:rsid w:val="621F316E"/>
    <w:rsid w:val="62299CC5"/>
    <w:rsid w:val="622B6EA7"/>
    <w:rsid w:val="623B1174"/>
    <w:rsid w:val="623E688E"/>
    <w:rsid w:val="6242007F"/>
    <w:rsid w:val="62495DFE"/>
    <w:rsid w:val="624B3248"/>
    <w:rsid w:val="6252258F"/>
    <w:rsid w:val="625ABE1B"/>
    <w:rsid w:val="625FBF50"/>
    <w:rsid w:val="626286F1"/>
    <w:rsid w:val="6269825B"/>
    <w:rsid w:val="6272C68B"/>
    <w:rsid w:val="6278DD7C"/>
    <w:rsid w:val="627D0E2E"/>
    <w:rsid w:val="627FF3E5"/>
    <w:rsid w:val="6280D89E"/>
    <w:rsid w:val="628A2F04"/>
    <w:rsid w:val="628B2281"/>
    <w:rsid w:val="6296FF08"/>
    <w:rsid w:val="629DC6F4"/>
    <w:rsid w:val="62A9A2C7"/>
    <w:rsid w:val="62AF2558"/>
    <w:rsid w:val="62B16ED4"/>
    <w:rsid w:val="62B21AF7"/>
    <w:rsid w:val="62B57D66"/>
    <w:rsid w:val="62B67773"/>
    <w:rsid w:val="62B67E08"/>
    <w:rsid w:val="62CA48A2"/>
    <w:rsid w:val="62DFAA9C"/>
    <w:rsid w:val="62E047AA"/>
    <w:rsid w:val="62EDA074"/>
    <w:rsid w:val="62F57862"/>
    <w:rsid w:val="62F763E4"/>
    <w:rsid w:val="62FAFE5F"/>
    <w:rsid w:val="62FCFCF8"/>
    <w:rsid w:val="63005113"/>
    <w:rsid w:val="6302AC6A"/>
    <w:rsid w:val="6312510A"/>
    <w:rsid w:val="631ABF24"/>
    <w:rsid w:val="6328AF4C"/>
    <w:rsid w:val="632FC00C"/>
    <w:rsid w:val="633CCF96"/>
    <w:rsid w:val="634236B4"/>
    <w:rsid w:val="63568CE9"/>
    <w:rsid w:val="635E3CEE"/>
    <w:rsid w:val="635F31E3"/>
    <w:rsid w:val="63633B0A"/>
    <w:rsid w:val="6386345C"/>
    <w:rsid w:val="63903936"/>
    <w:rsid w:val="6390897B"/>
    <w:rsid w:val="63937A1D"/>
    <w:rsid w:val="63940758"/>
    <w:rsid w:val="639A3B97"/>
    <w:rsid w:val="63B33AB3"/>
    <w:rsid w:val="63C57638"/>
    <w:rsid w:val="63F2992A"/>
    <w:rsid w:val="640605C3"/>
    <w:rsid w:val="6422282E"/>
    <w:rsid w:val="64330EE4"/>
    <w:rsid w:val="6445F767"/>
    <w:rsid w:val="64462140"/>
    <w:rsid w:val="645881C7"/>
    <w:rsid w:val="645CEA83"/>
    <w:rsid w:val="645E5CB5"/>
    <w:rsid w:val="6471C1A0"/>
    <w:rsid w:val="64835BED"/>
    <w:rsid w:val="6485A142"/>
    <w:rsid w:val="64881BC3"/>
    <w:rsid w:val="6488F9E8"/>
    <w:rsid w:val="648F8833"/>
    <w:rsid w:val="649BC2BC"/>
    <w:rsid w:val="649F05C4"/>
    <w:rsid w:val="64AA0946"/>
    <w:rsid w:val="64AEA808"/>
    <w:rsid w:val="64BDF204"/>
    <w:rsid w:val="64C7B029"/>
    <w:rsid w:val="64E057C1"/>
    <w:rsid w:val="64EB4F2B"/>
    <w:rsid w:val="64EF98FE"/>
    <w:rsid w:val="64F11AD6"/>
    <w:rsid w:val="650E5164"/>
    <w:rsid w:val="652498A9"/>
    <w:rsid w:val="6527EFBF"/>
    <w:rsid w:val="6539D7E2"/>
    <w:rsid w:val="65412393"/>
    <w:rsid w:val="65468E80"/>
    <w:rsid w:val="6546B4C8"/>
    <w:rsid w:val="655B3227"/>
    <w:rsid w:val="6560F6BB"/>
    <w:rsid w:val="6572BA67"/>
    <w:rsid w:val="657D773B"/>
    <w:rsid w:val="6597B454"/>
    <w:rsid w:val="659E5B30"/>
    <w:rsid w:val="65A606B4"/>
    <w:rsid w:val="65A97FE3"/>
    <w:rsid w:val="65C4A97D"/>
    <w:rsid w:val="65DDCE31"/>
    <w:rsid w:val="65F7F04C"/>
    <w:rsid w:val="65FAEB06"/>
    <w:rsid w:val="65FE7346"/>
    <w:rsid w:val="65FEFC76"/>
    <w:rsid w:val="663066BD"/>
    <w:rsid w:val="66331B87"/>
    <w:rsid w:val="663E5C71"/>
    <w:rsid w:val="66447DB3"/>
    <w:rsid w:val="664E2A6B"/>
    <w:rsid w:val="6657B367"/>
    <w:rsid w:val="66584C39"/>
    <w:rsid w:val="665D12CF"/>
    <w:rsid w:val="665F19C5"/>
    <w:rsid w:val="6671B6C2"/>
    <w:rsid w:val="6679B901"/>
    <w:rsid w:val="66822AAC"/>
    <w:rsid w:val="66CC9A26"/>
    <w:rsid w:val="66DBFAC3"/>
    <w:rsid w:val="66FCE3D1"/>
    <w:rsid w:val="6707B3A4"/>
    <w:rsid w:val="6729A30D"/>
    <w:rsid w:val="674219A1"/>
    <w:rsid w:val="6745A1EE"/>
    <w:rsid w:val="67535AAB"/>
    <w:rsid w:val="67726E57"/>
    <w:rsid w:val="67775734"/>
    <w:rsid w:val="677EA905"/>
    <w:rsid w:val="6783C01C"/>
    <w:rsid w:val="67BCB116"/>
    <w:rsid w:val="67C295B3"/>
    <w:rsid w:val="67DC32FA"/>
    <w:rsid w:val="67FE319B"/>
    <w:rsid w:val="6808DEC9"/>
    <w:rsid w:val="68096B62"/>
    <w:rsid w:val="680C1707"/>
    <w:rsid w:val="6810118E"/>
    <w:rsid w:val="681B093D"/>
    <w:rsid w:val="6822E423"/>
    <w:rsid w:val="682DC9B7"/>
    <w:rsid w:val="683B52ED"/>
    <w:rsid w:val="6850A99C"/>
    <w:rsid w:val="6884CA6B"/>
    <w:rsid w:val="689A72B3"/>
    <w:rsid w:val="689C0887"/>
    <w:rsid w:val="68A64484"/>
    <w:rsid w:val="68B0D291"/>
    <w:rsid w:val="68B13461"/>
    <w:rsid w:val="68C4B0F5"/>
    <w:rsid w:val="68C62D15"/>
    <w:rsid w:val="68D056CD"/>
    <w:rsid w:val="68E2B96E"/>
    <w:rsid w:val="68E4CC24"/>
    <w:rsid w:val="68E8236D"/>
    <w:rsid w:val="68EBBC29"/>
    <w:rsid w:val="68F2A963"/>
    <w:rsid w:val="68FB8CE3"/>
    <w:rsid w:val="690686C0"/>
    <w:rsid w:val="690B5643"/>
    <w:rsid w:val="690D13D4"/>
    <w:rsid w:val="6911960A"/>
    <w:rsid w:val="691360F2"/>
    <w:rsid w:val="692CF646"/>
    <w:rsid w:val="693695C5"/>
    <w:rsid w:val="693A6AA9"/>
    <w:rsid w:val="694AAD72"/>
    <w:rsid w:val="694BE254"/>
    <w:rsid w:val="694D08C7"/>
    <w:rsid w:val="696063F0"/>
    <w:rsid w:val="697B720F"/>
    <w:rsid w:val="697C5979"/>
    <w:rsid w:val="698932FE"/>
    <w:rsid w:val="69903BDD"/>
    <w:rsid w:val="699C0AA5"/>
    <w:rsid w:val="69A3F783"/>
    <w:rsid w:val="69BBD8A3"/>
    <w:rsid w:val="69BCFCBC"/>
    <w:rsid w:val="69BEFBB4"/>
    <w:rsid w:val="69C91189"/>
    <w:rsid w:val="69D1B63C"/>
    <w:rsid w:val="69D638D9"/>
    <w:rsid w:val="69EA1B47"/>
    <w:rsid w:val="69EC322A"/>
    <w:rsid w:val="69F5D71C"/>
    <w:rsid w:val="69F7C80A"/>
    <w:rsid w:val="6A1B0155"/>
    <w:rsid w:val="6A251E43"/>
    <w:rsid w:val="6A2E0142"/>
    <w:rsid w:val="6A34C57F"/>
    <w:rsid w:val="6A40E002"/>
    <w:rsid w:val="6A6BDE63"/>
    <w:rsid w:val="6A850771"/>
    <w:rsid w:val="6A8E4494"/>
    <w:rsid w:val="6AA489C4"/>
    <w:rsid w:val="6AA90E5F"/>
    <w:rsid w:val="6ABA5C67"/>
    <w:rsid w:val="6AE4C1FC"/>
    <w:rsid w:val="6AF18BB7"/>
    <w:rsid w:val="6AFAAA26"/>
    <w:rsid w:val="6B01743C"/>
    <w:rsid w:val="6B0A1965"/>
    <w:rsid w:val="6B0F7F35"/>
    <w:rsid w:val="6B2542EB"/>
    <w:rsid w:val="6B2C7D0F"/>
    <w:rsid w:val="6B34B359"/>
    <w:rsid w:val="6B431E95"/>
    <w:rsid w:val="6B4AB9F3"/>
    <w:rsid w:val="6B58BF0A"/>
    <w:rsid w:val="6B5F3B7C"/>
    <w:rsid w:val="6B5FE271"/>
    <w:rsid w:val="6B61477C"/>
    <w:rsid w:val="6B6F7EFF"/>
    <w:rsid w:val="6B6F8943"/>
    <w:rsid w:val="6B7180DF"/>
    <w:rsid w:val="6B838047"/>
    <w:rsid w:val="6B84A5D8"/>
    <w:rsid w:val="6B85374A"/>
    <w:rsid w:val="6B8558AD"/>
    <w:rsid w:val="6B91E1EB"/>
    <w:rsid w:val="6B9F6AB4"/>
    <w:rsid w:val="6BA449EA"/>
    <w:rsid w:val="6BB2AF27"/>
    <w:rsid w:val="6BBFAA0D"/>
    <w:rsid w:val="6BC4A7E6"/>
    <w:rsid w:val="6BCF16A9"/>
    <w:rsid w:val="6BDEB465"/>
    <w:rsid w:val="6BE3DC9D"/>
    <w:rsid w:val="6BE4C12E"/>
    <w:rsid w:val="6BEB2478"/>
    <w:rsid w:val="6BED5533"/>
    <w:rsid w:val="6BEDAB29"/>
    <w:rsid w:val="6C038D53"/>
    <w:rsid w:val="6C05256B"/>
    <w:rsid w:val="6C1008BB"/>
    <w:rsid w:val="6C11C17C"/>
    <w:rsid w:val="6C1A271D"/>
    <w:rsid w:val="6C208139"/>
    <w:rsid w:val="6C2309C6"/>
    <w:rsid w:val="6C2B8C18"/>
    <w:rsid w:val="6C37A411"/>
    <w:rsid w:val="6C397481"/>
    <w:rsid w:val="6C417068"/>
    <w:rsid w:val="6C41F602"/>
    <w:rsid w:val="6C49EB4E"/>
    <w:rsid w:val="6C55F55B"/>
    <w:rsid w:val="6C5884F7"/>
    <w:rsid w:val="6C8F3170"/>
    <w:rsid w:val="6C90C96C"/>
    <w:rsid w:val="6C95EAA3"/>
    <w:rsid w:val="6C9E4AE6"/>
    <w:rsid w:val="6CA051E3"/>
    <w:rsid w:val="6CA831C8"/>
    <w:rsid w:val="6CA98C81"/>
    <w:rsid w:val="6CB369EC"/>
    <w:rsid w:val="6CB7C1DE"/>
    <w:rsid w:val="6CC099E3"/>
    <w:rsid w:val="6CCA59FF"/>
    <w:rsid w:val="6CCD6EDE"/>
    <w:rsid w:val="6CF124E6"/>
    <w:rsid w:val="6D04A21B"/>
    <w:rsid w:val="6D134FEF"/>
    <w:rsid w:val="6D31EEB1"/>
    <w:rsid w:val="6D3FFAB0"/>
    <w:rsid w:val="6D5206BD"/>
    <w:rsid w:val="6D5B1085"/>
    <w:rsid w:val="6D7620C9"/>
    <w:rsid w:val="6D7983A4"/>
    <w:rsid w:val="6D826AEA"/>
    <w:rsid w:val="6D953C64"/>
    <w:rsid w:val="6D96C0F5"/>
    <w:rsid w:val="6D978277"/>
    <w:rsid w:val="6D9F3E61"/>
    <w:rsid w:val="6DB56AC8"/>
    <w:rsid w:val="6DC88698"/>
    <w:rsid w:val="6DD02D92"/>
    <w:rsid w:val="6DD1781A"/>
    <w:rsid w:val="6DFA090A"/>
    <w:rsid w:val="6E0141E4"/>
    <w:rsid w:val="6E1737A9"/>
    <w:rsid w:val="6E183815"/>
    <w:rsid w:val="6E392D34"/>
    <w:rsid w:val="6E45A885"/>
    <w:rsid w:val="6E4A3087"/>
    <w:rsid w:val="6E4F0076"/>
    <w:rsid w:val="6E541F4B"/>
    <w:rsid w:val="6E5B249B"/>
    <w:rsid w:val="6E5FDB4C"/>
    <w:rsid w:val="6E6959B4"/>
    <w:rsid w:val="6E699237"/>
    <w:rsid w:val="6E8488AC"/>
    <w:rsid w:val="6E8EAEB7"/>
    <w:rsid w:val="6E951D88"/>
    <w:rsid w:val="6E96DF00"/>
    <w:rsid w:val="6EB1F72F"/>
    <w:rsid w:val="6EB3CE4D"/>
    <w:rsid w:val="6EB443EA"/>
    <w:rsid w:val="6EB74FA2"/>
    <w:rsid w:val="6EC98C4C"/>
    <w:rsid w:val="6EDF69F5"/>
    <w:rsid w:val="6F172239"/>
    <w:rsid w:val="6F25B52A"/>
    <w:rsid w:val="6F27BE3E"/>
    <w:rsid w:val="6F31CD4D"/>
    <w:rsid w:val="6F439FF6"/>
    <w:rsid w:val="6F604507"/>
    <w:rsid w:val="6F625C30"/>
    <w:rsid w:val="6F656C1F"/>
    <w:rsid w:val="6F7091D7"/>
    <w:rsid w:val="6F946F1A"/>
    <w:rsid w:val="6FA01136"/>
    <w:rsid w:val="6FB8237B"/>
    <w:rsid w:val="6FBCE43A"/>
    <w:rsid w:val="6FBE1D19"/>
    <w:rsid w:val="6FD013A5"/>
    <w:rsid w:val="6FD52225"/>
    <w:rsid w:val="6FD9ABCC"/>
    <w:rsid w:val="6FDBD411"/>
    <w:rsid w:val="6FE15FE5"/>
    <w:rsid w:val="6FE36CDB"/>
    <w:rsid w:val="6FE6577E"/>
    <w:rsid w:val="6FE6EC68"/>
    <w:rsid w:val="7005901F"/>
    <w:rsid w:val="7006F878"/>
    <w:rsid w:val="70183CA4"/>
    <w:rsid w:val="701BD140"/>
    <w:rsid w:val="701E4D4A"/>
    <w:rsid w:val="703B5CCF"/>
    <w:rsid w:val="703DFFED"/>
    <w:rsid w:val="70518361"/>
    <w:rsid w:val="70534920"/>
    <w:rsid w:val="7080D826"/>
    <w:rsid w:val="708D91F7"/>
    <w:rsid w:val="708E1A98"/>
    <w:rsid w:val="70B1F4E3"/>
    <w:rsid w:val="70BF29D1"/>
    <w:rsid w:val="70C38AFC"/>
    <w:rsid w:val="70CF7BD6"/>
    <w:rsid w:val="70E27778"/>
    <w:rsid w:val="70EA790F"/>
    <w:rsid w:val="70ED5557"/>
    <w:rsid w:val="70EF58C9"/>
    <w:rsid w:val="70FF3E42"/>
    <w:rsid w:val="71045092"/>
    <w:rsid w:val="7109ADA9"/>
    <w:rsid w:val="7117A8F6"/>
    <w:rsid w:val="71259C57"/>
    <w:rsid w:val="712770C7"/>
    <w:rsid w:val="714CED7B"/>
    <w:rsid w:val="715C8EA4"/>
    <w:rsid w:val="7166A885"/>
    <w:rsid w:val="71697DB2"/>
    <w:rsid w:val="7171AF88"/>
    <w:rsid w:val="7175932F"/>
    <w:rsid w:val="7182D8E3"/>
    <w:rsid w:val="71958515"/>
    <w:rsid w:val="719867F6"/>
    <w:rsid w:val="71A66945"/>
    <w:rsid w:val="71C1BBEF"/>
    <w:rsid w:val="71C7C470"/>
    <w:rsid w:val="71CA0AC7"/>
    <w:rsid w:val="71CF1B64"/>
    <w:rsid w:val="71DAC8FD"/>
    <w:rsid w:val="71DEDB11"/>
    <w:rsid w:val="71DF0A1A"/>
    <w:rsid w:val="71F876A7"/>
    <w:rsid w:val="72070CB6"/>
    <w:rsid w:val="721282B4"/>
    <w:rsid w:val="72230AB2"/>
    <w:rsid w:val="722A0230"/>
    <w:rsid w:val="72335483"/>
    <w:rsid w:val="7236E850"/>
    <w:rsid w:val="7252998E"/>
    <w:rsid w:val="72619B49"/>
    <w:rsid w:val="7261E961"/>
    <w:rsid w:val="7269496C"/>
    <w:rsid w:val="7278890A"/>
    <w:rsid w:val="727C0C79"/>
    <w:rsid w:val="727E8260"/>
    <w:rsid w:val="72833785"/>
    <w:rsid w:val="728703E5"/>
    <w:rsid w:val="7295367E"/>
    <w:rsid w:val="72A9CB37"/>
    <w:rsid w:val="72AB21F7"/>
    <w:rsid w:val="72B1227F"/>
    <w:rsid w:val="72BD6972"/>
    <w:rsid w:val="72C5C83A"/>
    <w:rsid w:val="72E3CA90"/>
    <w:rsid w:val="72ECDBD5"/>
    <w:rsid w:val="72EEE121"/>
    <w:rsid w:val="72F17605"/>
    <w:rsid w:val="72F2EB63"/>
    <w:rsid w:val="72FAE994"/>
    <w:rsid w:val="72FAF088"/>
    <w:rsid w:val="730623C3"/>
    <w:rsid w:val="73206317"/>
    <w:rsid w:val="7321F035"/>
    <w:rsid w:val="73233A61"/>
    <w:rsid w:val="732E2312"/>
    <w:rsid w:val="734CBDE0"/>
    <w:rsid w:val="7352EE38"/>
    <w:rsid w:val="7359A9B4"/>
    <w:rsid w:val="736B6975"/>
    <w:rsid w:val="736CDAA6"/>
    <w:rsid w:val="7375CD57"/>
    <w:rsid w:val="7379565A"/>
    <w:rsid w:val="73884360"/>
    <w:rsid w:val="738E8487"/>
    <w:rsid w:val="738F89F4"/>
    <w:rsid w:val="73B12A54"/>
    <w:rsid w:val="73EEBEEF"/>
    <w:rsid w:val="73FDEB64"/>
    <w:rsid w:val="73FED9B6"/>
    <w:rsid w:val="74132F25"/>
    <w:rsid w:val="7413885D"/>
    <w:rsid w:val="741CCF4E"/>
    <w:rsid w:val="742201F3"/>
    <w:rsid w:val="74240112"/>
    <w:rsid w:val="742FE380"/>
    <w:rsid w:val="743E0FCC"/>
    <w:rsid w:val="746825D5"/>
    <w:rsid w:val="746A5A9F"/>
    <w:rsid w:val="746E29C0"/>
    <w:rsid w:val="746EFCA8"/>
    <w:rsid w:val="7473AAE6"/>
    <w:rsid w:val="74753730"/>
    <w:rsid w:val="74874F6C"/>
    <w:rsid w:val="748FF946"/>
    <w:rsid w:val="74AAE8E5"/>
    <w:rsid w:val="74B28F56"/>
    <w:rsid w:val="74B9CBAE"/>
    <w:rsid w:val="74C20876"/>
    <w:rsid w:val="74C35392"/>
    <w:rsid w:val="74FA35A2"/>
    <w:rsid w:val="7512FF76"/>
    <w:rsid w:val="751815FD"/>
    <w:rsid w:val="752B0E3D"/>
    <w:rsid w:val="75371031"/>
    <w:rsid w:val="755BE1F6"/>
    <w:rsid w:val="755C529E"/>
    <w:rsid w:val="756352F2"/>
    <w:rsid w:val="75638141"/>
    <w:rsid w:val="756490D7"/>
    <w:rsid w:val="757B309E"/>
    <w:rsid w:val="757BC2FB"/>
    <w:rsid w:val="7580C0F6"/>
    <w:rsid w:val="75AADACB"/>
    <w:rsid w:val="75D87BDC"/>
    <w:rsid w:val="75D9FC9B"/>
    <w:rsid w:val="75EA31E7"/>
    <w:rsid w:val="75EEAEE4"/>
    <w:rsid w:val="75F2BC99"/>
    <w:rsid w:val="75FAD139"/>
    <w:rsid w:val="76194484"/>
    <w:rsid w:val="76274524"/>
    <w:rsid w:val="762A0EC2"/>
    <w:rsid w:val="762A40A8"/>
    <w:rsid w:val="762A433A"/>
    <w:rsid w:val="762D5DBB"/>
    <w:rsid w:val="762E67A2"/>
    <w:rsid w:val="76310D5F"/>
    <w:rsid w:val="7636A063"/>
    <w:rsid w:val="76402AEC"/>
    <w:rsid w:val="7642B50C"/>
    <w:rsid w:val="764BA3F5"/>
    <w:rsid w:val="7671E345"/>
    <w:rsid w:val="7673A44B"/>
    <w:rsid w:val="767BDFBE"/>
    <w:rsid w:val="767F2D77"/>
    <w:rsid w:val="7680E2DB"/>
    <w:rsid w:val="7685F81B"/>
    <w:rsid w:val="768CC245"/>
    <w:rsid w:val="769AEE6D"/>
    <w:rsid w:val="76AE7477"/>
    <w:rsid w:val="76B1FFC6"/>
    <w:rsid w:val="76B861D1"/>
    <w:rsid w:val="76D5E018"/>
    <w:rsid w:val="76F93504"/>
    <w:rsid w:val="7700A501"/>
    <w:rsid w:val="770B8779"/>
    <w:rsid w:val="7711075D"/>
    <w:rsid w:val="77130A13"/>
    <w:rsid w:val="7714BBAD"/>
    <w:rsid w:val="771F9DA0"/>
    <w:rsid w:val="77226BF3"/>
    <w:rsid w:val="772A5AD5"/>
    <w:rsid w:val="772C90D5"/>
    <w:rsid w:val="772DF54E"/>
    <w:rsid w:val="77310CC5"/>
    <w:rsid w:val="773E8C5F"/>
    <w:rsid w:val="773FC04D"/>
    <w:rsid w:val="7741C299"/>
    <w:rsid w:val="774D5262"/>
    <w:rsid w:val="774FEC37"/>
    <w:rsid w:val="775D463B"/>
    <w:rsid w:val="7768F6EA"/>
    <w:rsid w:val="776A8908"/>
    <w:rsid w:val="776EFC6B"/>
    <w:rsid w:val="777C8FD7"/>
    <w:rsid w:val="777E2A59"/>
    <w:rsid w:val="778B1D83"/>
    <w:rsid w:val="77928490"/>
    <w:rsid w:val="77A11740"/>
    <w:rsid w:val="77B494ED"/>
    <w:rsid w:val="77D8C7BF"/>
    <w:rsid w:val="77E90ACF"/>
    <w:rsid w:val="77F4A9B0"/>
    <w:rsid w:val="77F67C26"/>
    <w:rsid w:val="77F9956B"/>
    <w:rsid w:val="7819F0C9"/>
    <w:rsid w:val="7823E761"/>
    <w:rsid w:val="783715D4"/>
    <w:rsid w:val="7839532A"/>
    <w:rsid w:val="783AED6B"/>
    <w:rsid w:val="783EA938"/>
    <w:rsid w:val="7842728B"/>
    <w:rsid w:val="784635A2"/>
    <w:rsid w:val="7852EC35"/>
    <w:rsid w:val="785566B9"/>
    <w:rsid w:val="7857FCED"/>
    <w:rsid w:val="7865FECD"/>
    <w:rsid w:val="78826176"/>
    <w:rsid w:val="78950541"/>
    <w:rsid w:val="7899DD3A"/>
    <w:rsid w:val="789DA91A"/>
    <w:rsid w:val="78A2741F"/>
    <w:rsid w:val="78A58F88"/>
    <w:rsid w:val="78C32434"/>
    <w:rsid w:val="78CAA4B7"/>
    <w:rsid w:val="78CE96F7"/>
    <w:rsid w:val="78D05B63"/>
    <w:rsid w:val="78D618B6"/>
    <w:rsid w:val="78D8FDFA"/>
    <w:rsid w:val="78E0BC80"/>
    <w:rsid w:val="78E6ED48"/>
    <w:rsid w:val="78EDB4B7"/>
    <w:rsid w:val="78F14EDF"/>
    <w:rsid w:val="78FABA7D"/>
    <w:rsid w:val="78FC81FE"/>
    <w:rsid w:val="79012CB4"/>
    <w:rsid w:val="790CE56B"/>
    <w:rsid w:val="793E2305"/>
    <w:rsid w:val="79565594"/>
    <w:rsid w:val="7957BD79"/>
    <w:rsid w:val="795DFCA7"/>
    <w:rsid w:val="797ED6CB"/>
    <w:rsid w:val="798280DF"/>
    <w:rsid w:val="79837083"/>
    <w:rsid w:val="79968B06"/>
    <w:rsid w:val="79AAB65B"/>
    <w:rsid w:val="79B6C2B4"/>
    <w:rsid w:val="79BDB4F6"/>
    <w:rsid w:val="79C8A764"/>
    <w:rsid w:val="79D04B86"/>
    <w:rsid w:val="79E16BA8"/>
    <w:rsid w:val="79E82CF7"/>
    <w:rsid w:val="79F5E92C"/>
    <w:rsid w:val="7A05603A"/>
    <w:rsid w:val="7A114649"/>
    <w:rsid w:val="7A27BA69"/>
    <w:rsid w:val="7A2A8286"/>
    <w:rsid w:val="7A342B67"/>
    <w:rsid w:val="7A58DE2B"/>
    <w:rsid w:val="7A5E6AAC"/>
    <w:rsid w:val="7A6448B0"/>
    <w:rsid w:val="7A79575F"/>
    <w:rsid w:val="7A803F50"/>
    <w:rsid w:val="7A8BD5F0"/>
    <w:rsid w:val="7A8D322B"/>
    <w:rsid w:val="7AA4FAD0"/>
    <w:rsid w:val="7AABA21D"/>
    <w:rsid w:val="7AB4BB10"/>
    <w:rsid w:val="7ABF209D"/>
    <w:rsid w:val="7AE85604"/>
    <w:rsid w:val="7AEE4CAC"/>
    <w:rsid w:val="7B09DC48"/>
    <w:rsid w:val="7B1AF024"/>
    <w:rsid w:val="7B2F40D2"/>
    <w:rsid w:val="7B4390A7"/>
    <w:rsid w:val="7B56321E"/>
    <w:rsid w:val="7B5CF1B8"/>
    <w:rsid w:val="7B67759C"/>
    <w:rsid w:val="7B860541"/>
    <w:rsid w:val="7B873FCE"/>
    <w:rsid w:val="7B89D36A"/>
    <w:rsid w:val="7B8A19B8"/>
    <w:rsid w:val="7B9EDF1F"/>
    <w:rsid w:val="7BA4B400"/>
    <w:rsid w:val="7BAC7D59"/>
    <w:rsid w:val="7BBBB211"/>
    <w:rsid w:val="7BC7AFF6"/>
    <w:rsid w:val="7BD306B7"/>
    <w:rsid w:val="7BD44DFA"/>
    <w:rsid w:val="7BDA08C5"/>
    <w:rsid w:val="7BDBCE17"/>
    <w:rsid w:val="7BE24790"/>
    <w:rsid w:val="7BE910B3"/>
    <w:rsid w:val="7C068C9D"/>
    <w:rsid w:val="7C430D89"/>
    <w:rsid w:val="7C528840"/>
    <w:rsid w:val="7C53432D"/>
    <w:rsid w:val="7C591C64"/>
    <w:rsid w:val="7C5D6069"/>
    <w:rsid w:val="7C723BDD"/>
    <w:rsid w:val="7C7CC53F"/>
    <w:rsid w:val="7C86BA96"/>
    <w:rsid w:val="7C98568A"/>
    <w:rsid w:val="7C9A2E6C"/>
    <w:rsid w:val="7CA5BC61"/>
    <w:rsid w:val="7CD3844B"/>
    <w:rsid w:val="7CFDD606"/>
    <w:rsid w:val="7D073B95"/>
    <w:rsid w:val="7D18C133"/>
    <w:rsid w:val="7D20C0FD"/>
    <w:rsid w:val="7D32232E"/>
    <w:rsid w:val="7D33D155"/>
    <w:rsid w:val="7D3860C0"/>
    <w:rsid w:val="7D45ECE6"/>
    <w:rsid w:val="7D4E5EF7"/>
    <w:rsid w:val="7D572C5B"/>
    <w:rsid w:val="7D57B334"/>
    <w:rsid w:val="7D5AA69F"/>
    <w:rsid w:val="7D5C06C5"/>
    <w:rsid w:val="7D5DC5FB"/>
    <w:rsid w:val="7D64A202"/>
    <w:rsid w:val="7D675019"/>
    <w:rsid w:val="7D6B55AC"/>
    <w:rsid w:val="7D7A7B16"/>
    <w:rsid w:val="7D83BF6A"/>
    <w:rsid w:val="7D849E9F"/>
    <w:rsid w:val="7D90A5A4"/>
    <w:rsid w:val="7D95A222"/>
    <w:rsid w:val="7D9ACA39"/>
    <w:rsid w:val="7D9CBD4D"/>
    <w:rsid w:val="7DD23453"/>
    <w:rsid w:val="7DDBB672"/>
    <w:rsid w:val="7DDD17E3"/>
    <w:rsid w:val="7DEA6ABB"/>
    <w:rsid w:val="7DFCC323"/>
    <w:rsid w:val="7E078577"/>
    <w:rsid w:val="7E1081DA"/>
    <w:rsid w:val="7E19376D"/>
    <w:rsid w:val="7E1D9186"/>
    <w:rsid w:val="7E25833D"/>
    <w:rsid w:val="7E2F90A7"/>
    <w:rsid w:val="7E33F70F"/>
    <w:rsid w:val="7E34546A"/>
    <w:rsid w:val="7E4632E6"/>
    <w:rsid w:val="7E58391E"/>
    <w:rsid w:val="7E67CC53"/>
    <w:rsid w:val="7E81C93F"/>
    <w:rsid w:val="7E9111D6"/>
    <w:rsid w:val="7E9F119F"/>
    <w:rsid w:val="7EA57A2B"/>
    <w:rsid w:val="7EB0C419"/>
    <w:rsid w:val="7EC64E0B"/>
    <w:rsid w:val="7ECD5148"/>
    <w:rsid w:val="7ED77160"/>
    <w:rsid w:val="7ED9CB81"/>
    <w:rsid w:val="7EDAAF97"/>
    <w:rsid w:val="7F12D1E7"/>
    <w:rsid w:val="7F216314"/>
    <w:rsid w:val="7F23E344"/>
    <w:rsid w:val="7F2EC594"/>
    <w:rsid w:val="7F38FBD7"/>
    <w:rsid w:val="7F7D0DE4"/>
    <w:rsid w:val="7F87BD26"/>
    <w:rsid w:val="7F9CFB74"/>
    <w:rsid w:val="7FC200BD"/>
    <w:rsid w:val="7FC4509F"/>
    <w:rsid w:val="7FC76334"/>
    <w:rsid w:val="7FD52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39948"/>
  <w15:docId w15:val="{722BB1A8-91F6-4ABC-8278-7A1AF253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272E2F"/>
    <w:pPr>
      <w:tabs>
        <w:tab w:val="center" w:pos="4513"/>
        <w:tab w:val="right" w:pos="9026"/>
      </w:tabs>
      <w:spacing w:after="0" w:line="240" w:lineRule="auto"/>
    </w:pPr>
  </w:style>
  <w:style w:type="character" w:styleId="HeaderChar" w:customStyle="1">
    <w:name w:val="Header Char"/>
    <w:basedOn w:val="DefaultParagraphFont"/>
    <w:link w:val="Header"/>
    <w:rsid w:val="00272E2F"/>
  </w:style>
  <w:style w:type="paragraph" w:styleId="Footer">
    <w:name w:val="footer"/>
    <w:basedOn w:val="Normal"/>
    <w:link w:val="FooterChar"/>
    <w:uiPriority w:val="99"/>
    <w:unhideWhenUsed/>
    <w:rsid w:val="00272E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272E2F"/>
  </w:style>
  <w:style w:type="paragraph" w:styleId="BalloonText">
    <w:name w:val="Balloon Text"/>
    <w:basedOn w:val="Normal"/>
    <w:link w:val="BalloonTextChar"/>
    <w:uiPriority w:val="99"/>
    <w:semiHidden/>
    <w:unhideWhenUsed/>
    <w:rsid w:val="00272E2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72E2F"/>
    <w:rPr>
      <w:rFonts w:ascii="Tahoma" w:hAnsi="Tahoma" w:cs="Tahoma"/>
      <w:sz w:val="16"/>
      <w:szCs w:val="16"/>
    </w:rPr>
  </w:style>
  <w:style w:type="table" w:styleId="TableGrid">
    <w:name w:val="Table Grid"/>
    <w:basedOn w:val="TableNormal"/>
    <w:uiPriority w:val="59"/>
    <w:rsid w:val="00272E2F"/>
    <w:pPr>
      <w:spacing w:after="0" w:line="240" w:lineRule="auto"/>
    </w:pPr>
    <w:tblPr/>
  </w:style>
  <w:style w:type="paragraph" w:styleId="NoSpacing">
    <w:name w:val="No Spacing"/>
    <w:link w:val="NoSpacingChar"/>
    <w:uiPriority w:val="1"/>
    <w:qFormat/>
    <w:rsid w:val="00A9523F"/>
    <w:pPr>
      <w:spacing w:after="0" w:line="240" w:lineRule="auto"/>
    </w:pPr>
  </w:style>
  <w:style w:type="paragraph" w:styleId="ListParagraph">
    <w:name w:val="List Paragraph"/>
    <w:basedOn w:val="Normal"/>
    <w:uiPriority w:val="34"/>
    <w:qFormat/>
    <w:rsid w:val="008A5CC8"/>
    <w:pPr>
      <w:ind w:left="720"/>
    </w:pPr>
    <w:rPr>
      <w:rFonts w:ascii="Calibri" w:hAnsi="Calibri" w:eastAsia="Calibri" w:cs="Calibri"/>
    </w:rPr>
  </w:style>
  <w:style w:type="character" w:styleId="NoSpacingChar" w:customStyle="1">
    <w:name w:val="No Spacing Char"/>
    <w:basedOn w:val="DefaultParagraphFont"/>
    <w:link w:val="NoSpacing"/>
    <w:uiPriority w:val="1"/>
    <w:rsid w:val="008A5CC8"/>
  </w:style>
  <w:style w:type="character" w:styleId="PlaceholderText">
    <w:name w:val="Placeholder Text"/>
    <w:basedOn w:val="DefaultParagraphFont"/>
    <w:uiPriority w:val="99"/>
    <w:semiHidden/>
    <w:rsid w:val="007D3BD5"/>
    <w:rPr>
      <w:color w:val="808080"/>
    </w:rPr>
  </w:style>
  <w:style w:type="character" w:styleId="Style4" w:customStyle="1">
    <w:name w:val="Style4"/>
    <w:basedOn w:val="DefaultParagraphFont"/>
    <w:uiPriority w:val="1"/>
    <w:rsid w:val="007D3BD5"/>
    <w:rPr>
      <w:rFonts w:asciiTheme="minorHAnsi" w:hAnsiTheme="minorHAnsi"/>
      <w:sz w:val="24"/>
    </w:rPr>
  </w:style>
  <w:style w:type="character" w:styleId="Hyperlink">
    <w:name w:val="Hyperlink"/>
    <w:basedOn w:val="DefaultParagraphFont"/>
    <w:uiPriority w:val="99"/>
    <w:semiHidden/>
    <w:unhideWhenUsed/>
    <w:rsid w:val="007B06A5"/>
    <w:rPr>
      <w:color w:val="0000FF"/>
      <w:u w:val="single"/>
    </w:rPr>
  </w:style>
  <w:style w:type="paragraph" w:styleId="NormalWeb">
    <w:name w:val="Normal (Web)"/>
    <w:basedOn w:val="Normal"/>
    <w:uiPriority w:val="99"/>
    <w:semiHidden/>
    <w:unhideWhenUsed/>
    <w:rsid w:val="005E10C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127BD8"/>
    <w:rPr>
      <w:sz w:val="16"/>
      <w:szCs w:val="16"/>
    </w:rPr>
  </w:style>
  <w:style w:type="paragraph" w:styleId="CommentText">
    <w:name w:val="annotation text"/>
    <w:basedOn w:val="Normal"/>
    <w:link w:val="CommentTextChar"/>
    <w:uiPriority w:val="99"/>
    <w:unhideWhenUsed/>
    <w:rsid w:val="00127BD8"/>
    <w:pPr>
      <w:spacing w:line="240" w:lineRule="auto"/>
    </w:pPr>
    <w:rPr>
      <w:sz w:val="20"/>
      <w:szCs w:val="20"/>
    </w:rPr>
  </w:style>
  <w:style w:type="character" w:styleId="CommentTextChar" w:customStyle="1">
    <w:name w:val="Comment Text Char"/>
    <w:basedOn w:val="DefaultParagraphFont"/>
    <w:link w:val="CommentText"/>
    <w:uiPriority w:val="99"/>
    <w:rsid w:val="00127BD8"/>
    <w:rPr>
      <w:sz w:val="20"/>
      <w:szCs w:val="20"/>
    </w:rPr>
  </w:style>
  <w:style w:type="paragraph" w:styleId="CommentSubject">
    <w:name w:val="annotation subject"/>
    <w:basedOn w:val="CommentText"/>
    <w:next w:val="CommentText"/>
    <w:link w:val="CommentSubjectChar"/>
    <w:uiPriority w:val="99"/>
    <w:semiHidden/>
    <w:unhideWhenUsed/>
    <w:rsid w:val="00127BD8"/>
    <w:rPr>
      <w:b/>
      <w:bCs/>
    </w:rPr>
  </w:style>
  <w:style w:type="character" w:styleId="CommentSubjectChar" w:customStyle="1">
    <w:name w:val="Comment Subject Char"/>
    <w:basedOn w:val="CommentTextChar"/>
    <w:link w:val="CommentSubject"/>
    <w:uiPriority w:val="99"/>
    <w:semiHidden/>
    <w:rsid w:val="00127BD8"/>
    <w:rPr>
      <w:b/>
      <w:bCs/>
      <w:sz w:val="20"/>
      <w:szCs w:val="20"/>
    </w:rPr>
  </w:style>
  <w:style w:type="character" w:styleId="Strong">
    <w:name w:val="Strong"/>
    <w:basedOn w:val="DefaultParagraphFont"/>
    <w:uiPriority w:val="22"/>
    <w:qFormat/>
    <w:rsid w:val="001D554D"/>
    <w:rPr>
      <w:b/>
      <w:bCs/>
    </w:rPr>
  </w:style>
  <w:style w:type="paragraph" w:styleId="pf0" w:customStyle="1">
    <w:name w:val="pf0"/>
    <w:basedOn w:val="Normal"/>
    <w:rsid w:val="005A0A3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f01" w:customStyle="1">
    <w:name w:val="cf01"/>
    <w:basedOn w:val="DefaultParagraphFont"/>
    <w:rsid w:val="005A0A35"/>
    <w:rPr>
      <w:rFonts w:hint="default" w:ascii="Segoe UI" w:hAnsi="Segoe UI" w:cs="Segoe UI"/>
      <w:sz w:val="18"/>
      <w:szCs w:val="18"/>
    </w:rPr>
  </w:style>
  <w:style w:type="table" w:styleId="TableGridLight">
    <w:name w:val="Grid Table Light"/>
    <w:basedOn w:val="TableNormal"/>
    <w:uiPriority w:val="40"/>
    <w:pPr>
      <w:spacing w:after="0" w:line="240" w:lineRule="auto"/>
    </w:pPr>
    <w:tblPr/>
  </w:style>
  <w:style w:type="paragraph" w:styleId="TableParagraph" w:customStyle="1">
    <w:name w:val="Table Paragraph"/>
    <w:basedOn w:val="Normal"/>
    <w:uiPriority w:val="1"/>
    <w:qFormat/>
    <w:rsid w:val="701E4D4A"/>
    <w:pPr>
      <w:widowControl w:val="0"/>
      <w:spacing w:after="0" w:line="240" w:lineRule="auto"/>
      <w:ind w:left="449" w:hanging="346"/>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7945">
      <w:bodyDiv w:val="1"/>
      <w:marLeft w:val="0"/>
      <w:marRight w:val="0"/>
      <w:marTop w:val="0"/>
      <w:marBottom w:val="0"/>
      <w:divBdr>
        <w:top w:val="none" w:sz="0" w:space="0" w:color="auto"/>
        <w:left w:val="none" w:sz="0" w:space="0" w:color="auto"/>
        <w:bottom w:val="none" w:sz="0" w:space="0" w:color="auto"/>
        <w:right w:val="none" w:sz="0" w:space="0" w:color="auto"/>
      </w:divBdr>
    </w:div>
    <w:div w:id="283974043">
      <w:bodyDiv w:val="1"/>
      <w:marLeft w:val="0"/>
      <w:marRight w:val="0"/>
      <w:marTop w:val="0"/>
      <w:marBottom w:val="0"/>
      <w:divBdr>
        <w:top w:val="none" w:sz="0" w:space="0" w:color="auto"/>
        <w:left w:val="none" w:sz="0" w:space="0" w:color="auto"/>
        <w:bottom w:val="none" w:sz="0" w:space="0" w:color="auto"/>
        <w:right w:val="none" w:sz="0" w:space="0" w:color="auto"/>
      </w:divBdr>
    </w:div>
    <w:div w:id="380835731">
      <w:bodyDiv w:val="1"/>
      <w:marLeft w:val="0"/>
      <w:marRight w:val="0"/>
      <w:marTop w:val="0"/>
      <w:marBottom w:val="0"/>
      <w:divBdr>
        <w:top w:val="none" w:sz="0" w:space="0" w:color="auto"/>
        <w:left w:val="none" w:sz="0" w:space="0" w:color="auto"/>
        <w:bottom w:val="none" w:sz="0" w:space="0" w:color="auto"/>
        <w:right w:val="none" w:sz="0" w:space="0" w:color="auto"/>
      </w:divBdr>
    </w:div>
    <w:div w:id="398987319">
      <w:bodyDiv w:val="1"/>
      <w:marLeft w:val="0"/>
      <w:marRight w:val="0"/>
      <w:marTop w:val="0"/>
      <w:marBottom w:val="0"/>
      <w:divBdr>
        <w:top w:val="none" w:sz="0" w:space="0" w:color="auto"/>
        <w:left w:val="none" w:sz="0" w:space="0" w:color="auto"/>
        <w:bottom w:val="none" w:sz="0" w:space="0" w:color="auto"/>
        <w:right w:val="none" w:sz="0" w:space="0" w:color="auto"/>
      </w:divBdr>
    </w:div>
    <w:div w:id="420761428">
      <w:bodyDiv w:val="1"/>
      <w:marLeft w:val="0"/>
      <w:marRight w:val="0"/>
      <w:marTop w:val="0"/>
      <w:marBottom w:val="0"/>
      <w:divBdr>
        <w:top w:val="none" w:sz="0" w:space="0" w:color="auto"/>
        <w:left w:val="none" w:sz="0" w:space="0" w:color="auto"/>
        <w:bottom w:val="none" w:sz="0" w:space="0" w:color="auto"/>
        <w:right w:val="none" w:sz="0" w:space="0" w:color="auto"/>
      </w:divBdr>
    </w:div>
    <w:div w:id="431317848">
      <w:bodyDiv w:val="1"/>
      <w:marLeft w:val="0"/>
      <w:marRight w:val="0"/>
      <w:marTop w:val="0"/>
      <w:marBottom w:val="0"/>
      <w:divBdr>
        <w:top w:val="none" w:sz="0" w:space="0" w:color="auto"/>
        <w:left w:val="none" w:sz="0" w:space="0" w:color="auto"/>
        <w:bottom w:val="none" w:sz="0" w:space="0" w:color="auto"/>
        <w:right w:val="none" w:sz="0" w:space="0" w:color="auto"/>
      </w:divBdr>
    </w:div>
    <w:div w:id="449713202">
      <w:bodyDiv w:val="1"/>
      <w:marLeft w:val="0"/>
      <w:marRight w:val="0"/>
      <w:marTop w:val="0"/>
      <w:marBottom w:val="0"/>
      <w:divBdr>
        <w:top w:val="none" w:sz="0" w:space="0" w:color="auto"/>
        <w:left w:val="none" w:sz="0" w:space="0" w:color="auto"/>
        <w:bottom w:val="none" w:sz="0" w:space="0" w:color="auto"/>
        <w:right w:val="none" w:sz="0" w:space="0" w:color="auto"/>
      </w:divBdr>
      <w:divsChild>
        <w:div w:id="1381858930">
          <w:marLeft w:val="274"/>
          <w:marRight w:val="0"/>
          <w:marTop w:val="0"/>
          <w:marBottom w:val="0"/>
          <w:divBdr>
            <w:top w:val="none" w:sz="0" w:space="0" w:color="auto"/>
            <w:left w:val="none" w:sz="0" w:space="0" w:color="auto"/>
            <w:bottom w:val="none" w:sz="0" w:space="0" w:color="auto"/>
            <w:right w:val="none" w:sz="0" w:space="0" w:color="auto"/>
          </w:divBdr>
        </w:div>
      </w:divsChild>
    </w:div>
    <w:div w:id="610626289">
      <w:bodyDiv w:val="1"/>
      <w:marLeft w:val="0"/>
      <w:marRight w:val="0"/>
      <w:marTop w:val="0"/>
      <w:marBottom w:val="0"/>
      <w:divBdr>
        <w:top w:val="none" w:sz="0" w:space="0" w:color="auto"/>
        <w:left w:val="none" w:sz="0" w:space="0" w:color="auto"/>
        <w:bottom w:val="none" w:sz="0" w:space="0" w:color="auto"/>
        <w:right w:val="none" w:sz="0" w:space="0" w:color="auto"/>
      </w:divBdr>
    </w:div>
    <w:div w:id="818494887">
      <w:bodyDiv w:val="1"/>
      <w:marLeft w:val="0"/>
      <w:marRight w:val="0"/>
      <w:marTop w:val="0"/>
      <w:marBottom w:val="0"/>
      <w:divBdr>
        <w:top w:val="none" w:sz="0" w:space="0" w:color="auto"/>
        <w:left w:val="none" w:sz="0" w:space="0" w:color="auto"/>
        <w:bottom w:val="none" w:sz="0" w:space="0" w:color="auto"/>
        <w:right w:val="none" w:sz="0" w:space="0" w:color="auto"/>
      </w:divBdr>
    </w:div>
    <w:div w:id="825391066">
      <w:bodyDiv w:val="1"/>
      <w:marLeft w:val="0"/>
      <w:marRight w:val="0"/>
      <w:marTop w:val="0"/>
      <w:marBottom w:val="0"/>
      <w:divBdr>
        <w:top w:val="none" w:sz="0" w:space="0" w:color="auto"/>
        <w:left w:val="none" w:sz="0" w:space="0" w:color="auto"/>
        <w:bottom w:val="none" w:sz="0" w:space="0" w:color="auto"/>
        <w:right w:val="none" w:sz="0" w:space="0" w:color="auto"/>
      </w:divBdr>
    </w:div>
    <w:div w:id="834305118">
      <w:bodyDiv w:val="1"/>
      <w:marLeft w:val="0"/>
      <w:marRight w:val="0"/>
      <w:marTop w:val="0"/>
      <w:marBottom w:val="0"/>
      <w:divBdr>
        <w:top w:val="none" w:sz="0" w:space="0" w:color="auto"/>
        <w:left w:val="none" w:sz="0" w:space="0" w:color="auto"/>
        <w:bottom w:val="none" w:sz="0" w:space="0" w:color="auto"/>
        <w:right w:val="none" w:sz="0" w:space="0" w:color="auto"/>
      </w:divBdr>
    </w:div>
    <w:div w:id="874653506">
      <w:bodyDiv w:val="1"/>
      <w:marLeft w:val="0"/>
      <w:marRight w:val="0"/>
      <w:marTop w:val="0"/>
      <w:marBottom w:val="0"/>
      <w:divBdr>
        <w:top w:val="none" w:sz="0" w:space="0" w:color="auto"/>
        <w:left w:val="none" w:sz="0" w:space="0" w:color="auto"/>
        <w:bottom w:val="none" w:sz="0" w:space="0" w:color="auto"/>
        <w:right w:val="none" w:sz="0" w:space="0" w:color="auto"/>
      </w:divBdr>
    </w:div>
    <w:div w:id="1047993130">
      <w:bodyDiv w:val="1"/>
      <w:marLeft w:val="0"/>
      <w:marRight w:val="0"/>
      <w:marTop w:val="0"/>
      <w:marBottom w:val="0"/>
      <w:divBdr>
        <w:top w:val="none" w:sz="0" w:space="0" w:color="auto"/>
        <w:left w:val="none" w:sz="0" w:space="0" w:color="auto"/>
        <w:bottom w:val="none" w:sz="0" w:space="0" w:color="auto"/>
        <w:right w:val="none" w:sz="0" w:space="0" w:color="auto"/>
      </w:divBdr>
    </w:div>
    <w:div w:id="1054500115">
      <w:bodyDiv w:val="1"/>
      <w:marLeft w:val="0"/>
      <w:marRight w:val="0"/>
      <w:marTop w:val="0"/>
      <w:marBottom w:val="0"/>
      <w:divBdr>
        <w:top w:val="none" w:sz="0" w:space="0" w:color="auto"/>
        <w:left w:val="none" w:sz="0" w:space="0" w:color="auto"/>
        <w:bottom w:val="none" w:sz="0" w:space="0" w:color="auto"/>
        <w:right w:val="none" w:sz="0" w:space="0" w:color="auto"/>
      </w:divBdr>
    </w:div>
    <w:div w:id="1073502106">
      <w:bodyDiv w:val="1"/>
      <w:marLeft w:val="0"/>
      <w:marRight w:val="0"/>
      <w:marTop w:val="0"/>
      <w:marBottom w:val="0"/>
      <w:divBdr>
        <w:top w:val="none" w:sz="0" w:space="0" w:color="auto"/>
        <w:left w:val="none" w:sz="0" w:space="0" w:color="auto"/>
        <w:bottom w:val="none" w:sz="0" w:space="0" w:color="auto"/>
        <w:right w:val="none" w:sz="0" w:space="0" w:color="auto"/>
      </w:divBdr>
    </w:div>
    <w:div w:id="1211378388">
      <w:bodyDiv w:val="1"/>
      <w:marLeft w:val="0"/>
      <w:marRight w:val="0"/>
      <w:marTop w:val="0"/>
      <w:marBottom w:val="0"/>
      <w:divBdr>
        <w:top w:val="none" w:sz="0" w:space="0" w:color="auto"/>
        <w:left w:val="none" w:sz="0" w:space="0" w:color="auto"/>
        <w:bottom w:val="none" w:sz="0" w:space="0" w:color="auto"/>
        <w:right w:val="none" w:sz="0" w:space="0" w:color="auto"/>
      </w:divBdr>
      <w:divsChild>
        <w:div w:id="1795438851">
          <w:marLeft w:val="274"/>
          <w:marRight w:val="0"/>
          <w:marTop w:val="0"/>
          <w:marBottom w:val="0"/>
          <w:divBdr>
            <w:top w:val="none" w:sz="0" w:space="0" w:color="auto"/>
            <w:left w:val="none" w:sz="0" w:space="0" w:color="auto"/>
            <w:bottom w:val="none" w:sz="0" w:space="0" w:color="auto"/>
            <w:right w:val="none" w:sz="0" w:space="0" w:color="auto"/>
          </w:divBdr>
        </w:div>
      </w:divsChild>
    </w:div>
    <w:div w:id="1268780781">
      <w:bodyDiv w:val="1"/>
      <w:marLeft w:val="0"/>
      <w:marRight w:val="0"/>
      <w:marTop w:val="0"/>
      <w:marBottom w:val="0"/>
      <w:divBdr>
        <w:top w:val="none" w:sz="0" w:space="0" w:color="auto"/>
        <w:left w:val="none" w:sz="0" w:space="0" w:color="auto"/>
        <w:bottom w:val="none" w:sz="0" w:space="0" w:color="auto"/>
        <w:right w:val="none" w:sz="0" w:space="0" w:color="auto"/>
      </w:divBdr>
    </w:div>
    <w:div w:id="1279798580">
      <w:bodyDiv w:val="1"/>
      <w:marLeft w:val="0"/>
      <w:marRight w:val="0"/>
      <w:marTop w:val="0"/>
      <w:marBottom w:val="0"/>
      <w:divBdr>
        <w:top w:val="none" w:sz="0" w:space="0" w:color="auto"/>
        <w:left w:val="none" w:sz="0" w:space="0" w:color="auto"/>
        <w:bottom w:val="none" w:sz="0" w:space="0" w:color="auto"/>
        <w:right w:val="none" w:sz="0" w:space="0" w:color="auto"/>
      </w:divBdr>
    </w:div>
    <w:div w:id="1371104149">
      <w:bodyDiv w:val="1"/>
      <w:marLeft w:val="0"/>
      <w:marRight w:val="0"/>
      <w:marTop w:val="0"/>
      <w:marBottom w:val="0"/>
      <w:divBdr>
        <w:top w:val="none" w:sz="0" w:space="0" w:color="auto"/>
        <w:left w:val="none" w:sz="0" w:space="0" w:color="auto"/>
        <w:bottom w:val="none" w:sz="0" w:space="0" w:color="auto"/>
        <w:right w:val="none" w:sz="0" w:space="0" w:color="auto"/>
      </w:divBdr>
    </w:div>
    <w:div w:id="1391810131">
      <w:bodyDiv w:val="1"/>
      <w:marLeft w:val="0"/>
      <w:marRight w:val="0"/>
      <w:marTop w:val="0"/>
      <w:marBottom w:val="0"/>
      <w:divBdr>
        <w:top w:val="none" w:sz="0" w:space="0" w:color="auto"/>
        <w:left w:val="none" w:sz="0" w:space="0" w:color="auto"/>
        <w:bottom w:val="none" w:sz="0" w:space="0" w:color="auto"/>
        <w:right w:val="none" w:sz="0" w:space="0" w:color="auto"/>
      </w:divBdr>
    </w:div>
    <w:div w:id="1433743915">
      <w:bodyDiv w:val="1"/>
      <w:marLeft w:val="0"/>
      <w:marRight w:val="0"/>
      <w:marTop w:val="0"/>
      <w:marBottom w:val="0"/>
      <w:divBdr>
        <w:top w:val="none" w:sz="0" w:space="0" w:color="auto"/>
        <w:left w:val="none" w:sz="0" w:space="0" w:color="auto"/>
        <w:bottom w:val="none" w:sz="0" w:space="0" w:color="auto"/>
        <w:right w:val="none" w:sz="0" w:space="0" w:color="auto"/>
      </w:divBdr>
    </w:div>
    <w:div w:id="1544125893">
      <w:bodyDiv w:val="1"/>
      <w:marLeft w:val="0"/>
      <w:marRight w:val="0"/>
      <w:marTop w:val="0"/>
      <w:marBottom w:val="0"/>
      <w:divBdr>
        <w:top w:val="none" w:sz="0" w:space="0" w:color="auto"/>
        <w:left w:val="none" w:sz="0" w:space="0" w:color="auto"/>
        <w:bottom w:val="none" w:sz="0" w:space="0" w:color="auto"/>
        <w:right w:val="none" w:sz="0" w:space="0" w:color="auto"/>
      </w:divBdr>
    </w:div>
    <w:div w:id="1556041059">
      <w:bodyDiv w:val="1"/>
      <w:marLeft w:val="0"/>
      <w:marRight w:val="0"/>
      <w:marTop w:val="0"/>
      <w:marBottom w:val="0"/>
      <w:divBdr>
        <w:top w:val="none" w:sz="0" w:space="0" w:color="auto"/>
        <w:left w:val="none" w:sz="0" w:space="0" w:color="auto"/>
        <w:bottom w:val="none" w:sz="0" w:space="0" w:color="auto"/>
        <w:right w:val="none" w:sz="0" w:space="0" w:color="auto"/>
      </w:divBdr>
    </w:div>
    <w:div w:id="1568420350">
      <w:bodyDiv w:val="1"/>
      <w:marLeft w:val="0"/>
      <w:marRight w:val="0"/>
      <w:marTop w:val="0"/>
      <w:marBottom w:val="0"/>
      <w:divBdr>
        <w:top w:val="none" w:sz="0" w:space="0" w:color="auto"/>
        <w:left w:val="none" w:sz="0" w:space="0" w:color="auto"/>
        <w:bottom w:val="none" w:sz="0" w:space="0" w:color="auto"/>
        <w:right w:val="none" w:sz="0" w:space="0" w:color="auto"/>
      </w:divBdr>
    </w:div>
    <w:div w:id="1568766061">
      <w:bodyDiv w:val="1"/>
      <w:marLeft w:val="0"/>
      <w:marRight w:val="0"/>
      <w:marTop w:val="0"/>
      <w:marBottom w:val="0"/>
      <w:divBdr>
        <w:top w:val="none" w:sz="0" w:space="0" w:color="auto"/>
        <w:left w:val="none" w:sz="0" w:space="0" w:color="auto"/>
        <w:bottom w:val="none" w:sz="0" w:space="0" w:color="auto"/>
        <w:right w:val="none" w:sz="0" w:space="0" w:color="auto"/>
      </w:divBdr>
    </w:div>
    <w:div w:id="1572276631">
      <w:bodyDiv w:val="1"/>
      <w:marLeft w:val="0"/>
      <w:marRight w:val="0"/>
      <w:marTop w:val="0"/>
      <w:marBottom w:val="0"/>
      <w:divBdr>
        <w:top w:val="none" w:sz="0" w:space="0" w:color="auto"/>
        <w:left w:val="none" w:sz="0" w:space="0" w:color="auto"/>
        <w:bottom w:val="none" w:sz="0" w:space="0" w:color="auto"/>
        <w:right w:val="none" w:sz="0" w:space="0" w:color="auto"/>
      </w:divBdr>
    </w:div>
    <w:div w:id="1576233685">
      <w:bodyDiv w:val="1"/>
      <w:marLeft w:val="0"/>
      <w:marRight w:val="0"/>
      <w:marTop w:val="0"/>
      <w:marBottom w:val="0"/>
      <w:divBdr>
        <w:top w:val="none" w:sz="0" w:space="0" w:color="auto"/>
        <w:left w:val="none" w:sz="0" w:space="0" w:color="auto"/>
        <w:bottom w:val="none" w:sz="0" w:space="0" w:color="auto"/>
        <w:right w:val="none" w:sz="0" w:space="0" w:color="auto"/>
      </w:divBdr>
    </w:div>
    <w:div w:id="1601327740">
      <w:bodyDiv w:val="1"/>
      <w:marLeft w:val="0"/>
      <w:marRight w:val="0"/>
      <w:marTop w:val="0"/>
      <w:marBottom w:val="0"/>
      <w:divBdr>
        <w:top w:val="none" w:sz="0" w:space="0" w:color="auto"/>
        <w:left w:val="none" w:sz="0" w:space="0" w:color="auto"/>
        <w:bottom w:val="none" w:sz="0" w:space="0" w:color="auto"/>
        <w:right w:val="none" w:sz="0" w:space="0" w:color="auto"/>
      </w:divBdr>
    </w:div>
    <w:div w:id="1756826168">
      <w:bodyDiv w:val="1"/>
      <w:marLeft w:val="0"/>
      <w:marRight w:val="0"/>
      <w:marTop w:val="0"/>
      <w:marBottom w:val="0"/>
      <w:divBdr>
        <w:top w:val="none" w:sz="0" w:space="0" w:color="auto"/>
        <w:left w:val="none" w:sz="0" w:space="0" w:color="auto"/>
        <w:bottom w:val="none" w:sz="0" w:space="0" w:color="auto"/>
        <w:right w:val="none" w:sz="0" w:space="0" w:color="auto"/>
      </w:divBdr>
    </w:div>
    <w:div w:id="1813059521">
      <w:bodyDiv w:val="1"/>
      <w:marLeft w:val="0"/>
      <w:marRight w:val="0"/>
      <w:marTop w:val="0"/>
      <w:marBottom w:val="0"/>
      <w:divBdr>
        <w:top w:val="none" w:sz="0" w:space="0" w:color="auto"/>
        <w:left w:val="none" w:sz="0" w:space="0" w:color="auto"/>
        <w:bottom w:val="none" w:sz="0" w:space="0" w:color="auto"/>
        <w:right w:val="none" w:sz="0" w:space="0" w:color="auto"/>
      </w:divBdr>
      <w:divsChild>
        <w:div w:id="1133886">
          <w:marLeft w:val="0"/>
          <w:marRight w:val="0"/>
          <w:marTop w:val="0"/>
          <w:marBottom w:val="0"/>
          <w:divBdr>
            <w:top w:val="none" w:sz="0" w:space="0" w:color="auto"/>
            <w:left w:val="none" w:sz="0" w:space="0" w:color="auto"/>
            <w:bottom w:val="none" w:sz="0" w:space="0" w:color="auto"/>
            <w:right w:val="none" w:sz="0" w:space="0" w:color="auto"/>
          </w:divBdr>
        </w:div>
        <w:div w:id="121534953">
          <w:marLeft w:val="0"/>
          <w:marRight w:val="0"/>
          <w:marTop w:val="0"/>
          <w:marBottom w:val="0"/>
          <w:divBdr>
            <w:top w:val="none" w:sz="0" w:space="0" w:color="auto"/>
            <w:left w:val="none" w:sz="0" w:space="0" w:color="auto"/>
            <w:bottom w:val="none" w:sz="0" w:space="0" w:color="auto"/>
            <w:right w:val="none" w:sz="0" w:space="0" w:color="auto"/>
          </w:divBdr>
        </w:div>
      </w:divsChild>
    </w:div>
    <w:div w:id="1828478228">
      <w:bodyDiv w:val="1"/>
      <w:marLeft w:val="0"/>
      <w:marRight w:val="0"/>
      <w:marTop w:val="0"/>
      <w:marBottom w:val="0"/>
      <w:divBdr>
        <w:top w:val="none" w:sz="0" w:space="0" w:color="auto"/>
        <w:left w:val="none" w:sz="0" w:space="0" w:color="auto"/>
        <w:bottom w:val="none" w:sz="0" w:space="0" w:color="auto"/>
        <w:right w:val="none" w:sz="0" w:space="0" w:color="auto"/>
      </w:divBdr>
    </w:div>
    <w:div w:id="206059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3.png"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0.png"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9.png"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8.png"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F1E220F618B34F920547AC2A9A0528" ma:contentTypeVersion="6" ma:contentTypeDescription="Create a new document." ma:contentTypeScope="" ma:versionID="8144c6c2fb48d469861c934866f49920">
  <xsd:schema xmlns:xsd="http://www.w3.org/2001/XMLSchema" xmlns:xs="http://www.w3.org/2001/XMLSchema" xmlns:p="http://schemas.microsoft.com/office/2006/metadata/properties" xmlns:ns2="eae84a96-0a43-4e41-8e17-17d6c3f8c50d" xmlns:ns3="d0806b8a-d3a9-4031-857d-9d318acda90c" targetNamespace="http://schemas.microsoft.com/office/2006/metadata/properties" ma:root="true" ma:fieldsID="6978a16b197637bd40bc8cd112f161f6" ns2:_="" ns3:_="">
    <xsd:import namespace="eae84a96-0a43-4e41-8e17-17d6c3f8c50d"/>
    <xsd:import namespace="d0806b8a-d3a9-4031-857d-9d318acda9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84a96-0a43-4e41-8e17-17d6c3f8c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06b8a-d3a9-4031-857d-9d318acda9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D7A33-AB05-4557-A6DB-CABF858E4DD9}">
  <ds:schemaRefs>
    <ds:schemaRef ds:uri="http://schemas.microsoft.com/sharepoint/v3/contenttype/forms"/>
  </ds:schemaRefs>
</ds:datastoreItem>
</file>

<file path=customXml/itemProps2.xml><?xml version="1.0" encoding="utf-8"?>
<ds:datastoreItem xmlns:ds="http://schemas.openxmlformats.org/officeDocument/2006/customXml" ds:itemID="{1C05A6BF-C57A-4D5C-8467-A70FFEF87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84a96-0a43-4e41-8e17-17d6c3f8c50d"/>
    <ds:schemaRef ds:uri="d0806b8a-d3a9-4031-857d-9d318acda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B7D963-A866-4ADF-9CD5-9D28A45C24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265035-D361-45DC-827F-36148EE4CB23}">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Sandwell &amp; West Birmingham Hospitals NHS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Dhami.Kam</dc:creator>
  <keywords/>
  <lastModifiedBy>BRAZIER, Philippa (THE DUDLEY GROUP NHS FOUNDATION TRUST)</lastModifiedBy>
  <revision>17</revision>
  <lastPrinted>2024-08-03T01:35:00.0000000Z</lastPrinted>
  <dcterms:created xsi:type="dcterms:W3CDTF">2025-11-06T01:25:00.0000000Z</dcterms:created>
  <dcterms:modified xsi:type="dcterms:W3CDTF">2025-11-07T12:39:41.3735503Z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0x01010043F1E220F618B34F920547AC2A9A0528</vt:lpwstr>
  </property>
  <property fmtid="{D5CDD505-2E9C-101B-9397-08002B2CF9AE}" pid="3" name="MediaServiceImageTags">
    <vt:lpwstr/>
  </property>
</Properties>
</file>